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C0F" w:rsidRPr="00402C0F" w:rsidRDefault="00402C0F" w:rsidP="00402C0F">
      <w:pPr>
        <w:spacing w:after="0" w:line="240" w:lineRule="auto"/>
        <w:jc w:val="center"/>
        <w:rPr>
          <w:rFonts w:ascii="Times New Roman" w:eastAsia="Times New Roman" w:hAnsi="Times New Roman" w:cs="Times New Roman"/>
          <w:sz w:val="24"/>
          <w:szCs w:val="24"/>
          <w:lang w:val="en-US" w:eastAsia="fr-FR"/>
        </w:rPr>
      </w:pPr>
      <w:proofErr w:type="spellStart"/>
      <w:r w:rsidRPr="00402C0F">
        <w:rPr>
          <w:rFonts w:ascii="Times New Roman" w:eastAsia="Times New Roman" w:hAnsi="Times New Roman" w:cs="Times New Roman"/>
          <w:sz w:val="24"/>
          <w:szCs w:val="24"/>
          <w:lang w:val="en-US" w:eastAsia="fr-FR"/>
        </w:rPr>
        <w:t>Pharmacodynamic</w:t>
      </w:r>
      <w:proofErr w:type="spellEnd"/>
      <w:r w:rsidRPr="00402C0F">
        <w:rPr>
          <w:rFonts w:ascii="Times New Roman" w:eastAsia="Times New Roman" w:hAnsi="Times New Roman" w:cs="Times New Roman"/>
          <w:sz w:val="24"/>
          <w:szCs w:val="24"/>
          <w:lang w:val="en-US" w:eastAsia="fr-FR"/>
        </w:rPr>
        <w:t xml:space="preserve"> Study of CK-2017357 in Patients </w:t>
      </w:r>
      <w:proofErr w:type="gramStart"/>
      <w:r w:rsidRPr="00402C0F">
        <w:rPr>
          <w:rFonts w:ascii="Times New Roman" w:eastAsia="Times New Roman" w:hAnsi="Times New Roman" w:cs="Times New Roman"/>
          <w:sz w:val="24"/>
          <w:szCs w:val="24"/>
          <w:lang w:val="en-US" w:eastAsia="fr-FR"/>
        </w:rPr>
        <w:t>With</w:t>
      </w:r>
      <w:proofErr w:type="gramEnd"/>
      <w:r w:rsidRPr="00402C0F">
        <w:rPr>
          <w:rFonts w:ascii="Times New Roman" w:eastAsia="Times New Roman" w:hAnsi="Times New Roman" w:cs="Times New Roman"/>
          <w:sz w:val="24"/>
          <w:szCs w:val="24"/>
          <w:lang w:val="en-US" w:eastAsia="fr-FR"/>
        </w:rPr>
        <w:t xml:space="preserve"> Generalized Myasthenia Gravis</w:t>
      </w:r>
    </w:p>
    <w:p w:rsidR="00402C0F" w:rsidRPr="00402C0F" w:rsidRDefault="00402C0F" w:rsidP="00402C0F">
      <w:pPr>
        <w:spacing w:after="0" w:line="240" w:lineRule="auto"/>
        <w:jc w:val="center"/>
        <w:rPr>
          <w:rFonts w:ascii="Times New Roman" w:eastAsia="Times New Roman" w:hAnsi="Times New Roman" w:cs="Times New Roman"/>
          <w:color w:val="008000"/>
          <w:sz w:val="24"/>
          <w:szCs w:val="24"/>
          <w:lang w:val="en-US" w:eastAsia="fr-FR"/>
        </w:rPr>
      </w:pPr>
      <w:r w:rsidRPr="00402C0F">
        <w:rPr>
          <w:rFonts w:ascii="Times New Roman" w:eastAsia="Times New Roman" w:hAnsi="Times New Roman" w:cs="Times New Roman"/>
          <w:color w:val="008000"/>
          <w:sz w:val="24"/>
          <w:szCs w:val="24"/>
          <w:lang w:val="en-US" w:eastAsia="fr-FR"/>
        </w:rPr>
        <w:t xml:space="preserve">This study is currently recruiting participants. </w:t>
      </w:r>
    </w:p>
    <w:p w:rsidR="00402C0F" w:rsidRPr="00402C0F" w:rsidRDefault="00402C0F" w:rsidP="00402C0F">
      <w:pPr>
        <w:spacing w:after="0" w:line="240" w:lineRule="auto"/>
        <w:jc w:val="center"/>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color w:val="0000CC"/>
          <w:sz w:val="24"/>
          <w:szCs w:val="24"/>
          <w:lang w:val="en-US" w:eastAsia="fr-FR"/>
        </w:rPr>
        <w:t>Verified December 2011</w:t>
      </w:r>
      <w:r w:rsidRPr="00402C0F">
        <w:rPr>
          <w:rFonts w:ascii="Times New Roman" w:eastAsia="Times New Roman" w:hAnsi="Times New Roman" w:cs="Times New Roman"/>
          <w:sz w:val="24"/>
          <w:szCs w:val="24"/>
          <w:lang w:val="en-US" w:eastAsia="fr-FR"/>
        </w:rPr>
        <w:t xml:space="preserve"> by </w:t>
      </w:r>
      <w:proofErr w:type="spellStart"/>
      <w:r w:rsidRPr="00402C0F">
        <w:rPr>
          <w:rFonts w:ascii="Times New Roman" w:eastAsia="Times New Roman" w:hAnsi="Times New Roman" w:cs="Times New Roman"/>
          <w:sz w:val="24"/>
          <w:szCs w:val="24"/>
          <w:lang w:val="en-US" w:eastAsia="fr-FR"/>
        </w:rPr>
        <w:t>Cytokinetics</w:t>
      </w:r>
      <w:proofErr w:type="spellEnd"/>
      <w:r w:rsidRPr="00402C0F">
        <w:rPr>
          <w:rFonts w:ascii="Times New Roman" w:eastAsia="Times New Roman" w:hAnsi="Times New Roman" w:cs="Times New Roman"/>
          <w:sz w:val="24"/>
          <w:szCs w:val="24"/>
          <w:lang w:val="en-US" w:eastAsia="fr-FR"/>
        </w:rPr>
        <w:t xml:space="preserve"> </w:t>
      </w:r>
    </w:p>
    <w:p w:rsidR="00402C0F" w:rsidRPr="00402C0F" w:rsidRDefault="00402C0F" w:rsidP="00402C0F">
      <w:pPr>
        <w:spacing w:after="0" w:line="240" w:lineRule="auto"/>
        <w:jc w:val="center"/>
        <w:rPr>
          <w:rFonts w:ascii="Times New Roman" w:eastAsia="Times New Roman" w:hAnsi="Times New Roman" w:cs="Times New Roman"/>
          <w:sz w:val="24"/>
          <w:szCs w:val="24"/>
          <w:lang w:val="en-US" w:eastAsia="fr-FR"/>
        </w:rPr>
      </w:pPr>
    </w:p>
    <w:p w:rsidR="00402C0F" w:rsidRPr="00402C0F" w:rsidRDefault="00402C0F" w:rsidP="00402C0F">
      <w:pPr>
        <w:spacing w:after="0" w:line="240" w:lineRule="auto"/>
        <w:jc w:val="center"/>
        <w:rPr>
          <w:rFonts w:ascii="Times New Roman" w:eastAsia="Times New Roman" w:hAnsi="Times New Roman" w:cs="Times New Roman"/>
          <w:sz w:val="24"/>
          <w:szCs w:val="24"/>
          <w:lang w:val="en-US" w:eastAsia="fr-FR"/>
        </w:rPr>
      </w:pPr>
      <w:proofErr w:type="gramStart"/>
      <w:r w:rsidRPr="00402C0F">
        <w:rPr>
          <w:rFonts w:ascii="Times New Roman" w:eastAsia="Times New Roman" w:hAnsi="Times New Roman" w:cs="Times New Roman"/>
          <w:sz w:val="24"/>
          <w:szCs w:val="24"/>
          <w:lang w:val="en-US" w:eastAsia="fr-FR"/>
        </w:rPr>
        <w:t>First Received on December 28, 2010.</w:t>
      </w:r>
      <w:proofErr w:type="gramEnd"/>
      <w:r w:rsidRPr="00402C0F">
        <w:rPr>
          <w:rFonts w:ascii="Times New Roman" w:eastAsia="Times New Roman" w:hAnsi="Times New Roman" w:cs="Times New Roman"/>
          <w:sz w:val="24"/>
          <w:szCs w:val="24"/>
          <w:lang w:val="en-US" w:eastAsia="fr-FR"/>
        </w:rPr>
        <w:t xml:space="preserve">   Last Updated on February 21, 2012   </w:t>
      </w:r>
      <w:hyperlink r:id="rId6" w:tooltip="Historical versions of study NCT01268280 on ClinicalTrials.gov Archive Site" w:history="1">
        <w:r w:rsidRPr="00402C0F">
          <w:rPr>
            <w:rFonts w:ascii="Times New Roman" w:eastAsia="Times New Roman" w:hAnsi="Times New Roman" w:cs="Times New Roman"/>
            <w:color w:val="0000FF"/>
            <w:sz w:val="24"/>
            <w:szCs w:val="24"/>
            <w:u w:val="single"/>
            <w:lang w:val="en-US" w:eastAsia="fr-FR"/>
          </w:rPr>
          <w:t>History of Changes</w:t>
        </w:r>
      </w:hyperlink>
      <w:r w:rsidRPr="00402C0F">
        <w:rPr>
          <w:rFonts w:ascii="Times New Roman" w:eastAsia="Times New Roman" w:hAnsi="Times New Roman" w:cs="Times New Roman"/>
          <w:sz w:val="24"/>
          <w:szCs w:val="24"/>
          <w:lang w:val="en-US" w:eastAsia="fr-FR"/>
        </w:rPr>
        <w:t xml:space="preserve"> </w:t>
      </w:r>
    </w:p>
    <w:tbl>
      <w:tblPr>
        <w:tblW w:w="2500" w:type="pct"/>
        <w:jc w:val="center"/>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4567"/>
        <w:gridCol w:w="6049"/>
      </w:tblGrid>
      <w:tr w:rsidR="00402C0F" w:rsidRPr="00402C0F" w:rsidTr="00402C0F">
        <w:trPr>
          <w:tblCellSpacing w:w="0" w:type="dxa"/>
          <w:jc w:val="center"/>
        </w:trPr>
        <w:tc>
          <w:tcPr>
            <w:tcW w:w="0" w:type="auto"/>
            <w:tcBorders>
              <w:top w:val="outset" w:sz="6" w:space="0" w:color="auto"/>
              <w:left w:val="outset" w:sz="6" w:space="0" w:color="auto"/>
              <w:bottom w:val="outset" w:sz="6" w:space="0" w:color="auto"/>
              <w:right w:val="outset" w:sz="6" w:space="0" w:color="auto"/>
            </w:tcBorders>
            <w:noWrap/>
            <w:vAlign w:val="center"/>
            <w:hideMark/>
          </w:tcPr>
          <w:p w:rsidR="00402C0F" w:rsidRPr="00402C0F" w:rsidRDefault="00402C0F" w:rsidP="00402C0F">
            <w:pPr>
              <w:spacing w:before="240" w:after="240" w:line="240" w:lineRule="auto"/>
              <w:jc w:val="right"/>
              <w:rPr>
                <w:rFonts w:ascii="Times New Roman" w:eastAsia="Times New Roman" w:hAnsi="Times New Roman" w:cs="Times New Roman"/>
                <w:b/>
                <w:bCs/>
                <w:sz w:val="24"/>
                <w:szCs w:val="24"/>
                <w:lang w:eastAsia="fr-FR"/>
              </w:rPr>
            </w:pPr>
            <w:r w:rsidRPr="00402C0F">
              <w:rPr>
                <w:rFonts w:ascii="Times New Roman" w:eastAsia="Times New Roman" w:hAnsi="Times New Roman" w:cs="Times New Roman"/>
                <w:b/>
                <w:bCs/>
                <w:sz w:val="24"/>
                <w:szCs w:val="24"/>
                <w:lang w:eastAsia="fr-FR"/>
              </w:rPr>
              <w:t xml:space="preserve">Sponsor: </w:t>
            </w:r>
          </w:p>
        </w:tc>
        <w:tc>
          <w:tcPr>
            <w:tcW w:w="0" w:type="auto"/>
            <w:tcBorders>
              <w:top w:val="outset" w:sz="6" w:space="0" w:color="auto"/>
              <w:left w:val="outset" w:sz="6" w:space="0" w:color="auto"/>
              <w:bottom w:val="outset" w:sz="6" w:space="0" w:color="auto"/>
              <w:right w:val="outset" w:sz="6" w:space="0" w:color="auto"/>
            </w:tcBorders>
            <w:noWrap/>
            <w:vAlign w:val="center"/>
            <w:hideMark/>
          </w:tcPr>
          <w:p w:rsidR="00402C0F" w:rsidRPr="00402C0F" w:rsidRDefault="00402C0F" w:rsidP="00402C0F">
            <w:pPr>
              <w:spacing w:before="240" w:after="24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Cytokinetics</w:t>
            </w:r>
            <w:proofErr w:type="spellEnd"/>
            <w:r w:rsidRPr="00402C0F">
              <w:rPr>
                <w:rFonts w:ascii="Times New Roman" w:eastAsia="Times New Roman" w:hAnsi="Times New Roman" w:cs="Times New Roman"/>
                <w:sz w:val="24"/>
                <w:szCs w:val="24"/>
                <w:lang w:eastAsia="fr-FR"/>
              </w:rPr>
              <w:t xml:space="preserve"> </w:t>
            </w:r>
          </w:p>
        </w:tc>
      </w:tr>
      <w:tr w:rsidR="00402C0F" w:rsidRPr="00402C0F" w:rsidTr="00402C0F">
        <w:trPr>
          <w:tblCellSpacing w:w="0" w:type="dxa"/>
          <w:jc w:val="center"/>
        </w:trPr>
        <w:tc>
          <w:tcPr>
            <w:tcW w:w="0" w:type="auto"/>
            <w:tcBorders>
              <w:top w:val="outset" w:sz="6" w:space="0" w:color="auto"/>
              <w:left w:val="outset" w:sz="6" w:space="0" w:color="auto"/>
              <w:bottom w:val="outset" w:sz="6" w:space="0" w:color="auto"/>
              <w:right w:val="outset" w:sz="6" w:space="0" w:color="auto"/>
            </w:tcBorders>
            <w:noWrap/>
            <w:vAlign w:val="center"/>
            <w:hideMark/>
          </w:tcPr>
          <w:p w:rsidR="00402C0F" w:rsidRPr="00402C0F" w:rsidRDefault="00402C0F" w:rsidP="00402C0F">
            <w:pPr>
              <w:spacing w:before="240" w:after="240" w:line="240" w:lineRule="auto"/>
              <w:jc w:val="right"/>
              <w:rPr>
                <w:rFonts w:ascii="Times New Roman" w:eastAsia="Times New Roman" w:hAnsi="Times New Roman" w:cs="Times New Roman"/>
                <w:b/>
                <w:bCs/>
                <w:sz w:val="24"/>
                <w:szCs w:val="24"/>
                <w:lang w:eastAsia="fr-FR"/>
              </w:rPr>
            </w:pPr>
            <w:proofErr w:type="spellStart"/>
            <w:r w:rsidRPr="00402C0F">
              <w:rPr>
                <w:rFonts w:ascii="Times New Roman" w:eastAsia="Times New Roman" w:hAnsi="Times New Roman" w:cs="Times New Roman"/>
                <w:b/>
                <w:bCs/>
                <w:sz w:val="24"/>
                <w:szCs w:val="24"/>
                <w:lang w:eastAsia="fr-FR"/>
              </w:rPr>
              <w:t>Collaborator</w:t>
            </w:r>
            <w:proofErr w:type="spellEnd"/>
            <w:r w:rsidRPr="00402C0F">
              <w:rPr>
                <w:rFonts w:ascii="Times New Roman" w:eastAsia="Times New Roman" w:hAnsi="Times New Roman" w:cs="Times New Roman"/>
                <w:b/>
                <w:bCs/>
                <w:sz w:val="24"/>
                <w:szCs w:val="24"/>
                <w:lang w:eastAsia="fr-FR"/>
              </w:rPr>
              <w:t xml:space="preserve">: </w:t>
            </w:r>
          </w:p>
        </w:tc>
        <w:tc>
          <w:tcPr>
            <w:tcW w:w="0" w:type="auto"/>
            <w:tcBorders>
              <w:top w:val="outset" w:sz="6" w:space="0" w:color="auto"/>
              <w:left w:val="outset" w:sz="6" w:space="0" w:color="auto"/>
              <w:bottom w:val="outset" w:sz="6" w:space="0" w:color="auto"/>
              <w:right w:val="outset" w:sz="6" w:space="0" w:color="auto"/>
            </w:tcBorders>
            <w:noWrap/>
            <w:vAlign w:val="center"/>
            <w:hideMark/>
          </w:tcPr>
          <w:p w:rsidR="00402C0F" w:rsidRPr="00402C0F" w:rsidRDefault="00402C0F" w:rsidP="00402C0F">
            <w:pPr>
              <w:spacing w:before="240" w:after="240" w:line="240" w:lineRule="auto"/>
              <w:rPr>
                <w:rFonts w:ascii="Times New Roman" w:eastAsia="Times New Roman" w:hAnsi="Times New Roman" w:cs="Times New Roman"/>
                <w:sz w:val="24"/>
                <w:szCs w:val="24"/>
                <w:lang w:val="en-US" w:eastAsia="fr-FR"/>
              </w:rPr>
            </w:pPr>
            <w:hyperlink r:id="rId7" w:history="1">
              <w:r w:rsidRPr="00402C0F">
                <w:rPr>
                  <w:rFonts w:ascii="Times New Roman" w:eastAsia="Times New Roman" w:hAnsi="Times New Roman" w:cs="Times New Roman"/>
                  <w:color w:val="0000FF"/>
                  <w:sz w:val="24"/>
                  <w:szCs w:val="24"/>
                  <w:u w:val="single"/>
                  <w:lang w:val="en-US" w:eastAsia="fr-FR"/>
                </w:rPr>
                <w:t>National Institute of Neurological Disorders and Stroke (NINDS)</w:t>
              </w:r>
            </w:hyperlink>
          </w:p>
        </w:tc>
      </w:tr>
      <w:tr w:rsidR="00402C0F" w:rsidRPr="00402C0F" w:rsidTr="00402C0F">
        <w:trPr>
          <w:tblCellSpacing w:w="0" w:type="dxa"/>
          <w:jc w:val="center"/>
        </w:trPr>
        <w:tc>
          <w:tcPr>
            <w:tcW w:w="0" w:type="auto"/>
            <w:tcBorders>
              <w:top w:val="outset" w:sz="6" w:space="0" w:color="auto"/>
              <w:left w:val="outset" w:sz="6" w:space="0" w:color="auto"/>
              <w:bottom w:val="outset" w:sz="6" w:space="0" w:color="auto"/>
              <w:right w:val="outset" w:sz="6" w:space="0" w:color="auto"/>
            </w:tcBorders>
            <w:noWrap/>
            <w:vAlign w:val="center"/>
            <w:hideMark/>
          </w:tcPr>
          <w:p w:rsidR="00402C0F" w:rsidRPr="00402C0F" w:rsidRDefault="00402C0F" w:rsidP="00402C0F">
            <w:pPr>
              <w:spacing w:before="240" w:after="240" w:line="240" w:lineRule="auto"/>
              <w:jc w:val="right"/>
              <w:rPr>
                <w:rFonts w:ascii="Times New Roman" w:eastAsia="Times New Roman" w:hAnsi="Times New Roman" w:cs="Times New Roman"/>
                <w:b/>
                <w:bCs/>
                <w:sz w:val="24"/>
                <w:szCs w:val="24"/>
                <w:lang w:val="en-US" w:eastAsia="fr-FR"/>
              </w:rPr>
            </w:pPr>
            <w:r w:rsidRPr="00402C0F">
              <w:rPr>
                <w:rFonts w:ascii="Times New Roman" w:eastAsia="Times New Roman" w:hAnsi="Times New Roman" w:cs="Times New Roman"/>
                <w:b/>
                <w:bCs/>
                <w:sz w:val="24"/>
                <w:szCs w:val="24"/>
                <w:lang w:val="en-US" w:eastAsia="fr-FR"/>
              </w:rPr>
              <w:t xml:space="preserve">Information provided by (Responsible Party): </w:t>
            </w:r>
          </w:p>
        </w:tc>
        <w:tc>
          <w:tcPr>
            <w:tcW w:w="0" w:type="auto"/>
            <w:tcBorders>
              <w:top w:val="outset" w:sz="6" w:space="0" w:color="auto"/>
              <w:left w:val="outset" w:sz="6" w:space="0" w:color="auto"/>
              <w:bottom w:val="outset" w:sz="6" w:space="0" w:color="auto"/>
              <w:right w:val="outset" w:sz="6" w:space="0" w:color="auto"/>
            </w:tcBorders>
            <w:noWrap/>
            <w:vAlign w:val="center"/>
            <w:hideMark/>
          </w:tcPr>
          <w:p w:rsidR="00402C0F" w:rsidRPr="00402C0F" w:rsidRDefault="00402C0F" w:rsidP="00402C0F">
            <w:pPr>
              <w:spacing w:before="240" w:after="24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Cytokinetics</w:t>
            </w:r>
            <w:proofErr w:type="spellEnd"/>
          </w:p>
        </w:tc>
      </w:tr>
      <w:tr w:rsidR="00402C0F" w:rsidRPr="00402C0F" w:rsidTr="00402C0F">
        <w:trPr>
          <w:tblCellSpacing w:w="0" w:type="dxa"/>
          <w:jc w:val="center"/>
        </w:trPr>
        <w:tc>
          <w:tcPr>
            <w:tcW w:w="0" w:type="auto"/>
            <w:tcBorders>
              <w:top w:val="outset" w:sz="6" w:space="0" w:color="auto"/>
              <w:left w:val="outset" w:sz="6" w:space="0" w:color="auto"/>
              <w:bottom w:val="outset" w:sz="6" w:space="0" w:color="auto"/>
              <w:right w:val="outset" w:sz="6" w:space="0" w:color="auto"/>
            </w:tcBorders>
            <w:noWrap/>
            <w:vAlign w:val="center"/>
            <w:hideMark/>
          </w:tcPr>
          <w:p w:rsidR="00402C0F" w:rsidRPr="00402C0F" w:rsidRDefault="00402C0F" w:rsidP="00402C0F">
            <w:pPr>
              <w:spacing w:before="240" w:after="240" w:line="240" w:lineRule="auto"/>
              <w:jc w:val="right"/>
              <w:rPr>
                <w:rFonts w:ascii="Times New Roman" w:eastAsia="Times New Roman" w:hAnsi="Times New Roman" w:cs="Times New Roman"/>
                <w:b/>
                <w:bCs/>
                <w:sz w:val="24"/>
                <w:szCs w:val="24"/>
                <w:lang w:eastAsia="fr-FR"/>
              </w:rPr>
            </w:pPr>
            <w:r w:rsidRPr="00402C0F">
              <w:rPr>
                <w:rFonts w:ascii="Times New Roman" w:eastAsia="Times New Roman" w:hAnsi="Times New Roman" w:cs="Times New Roman"/>
                <w:b/>
                <w:bCs/>
                <w:sz w:val="24"/>
                <w:szCs w:val="24"/>
                <w:lang w:eastAsia="fr-FR"/>
              </w:rPr>
              <w:t xml:space="preserve">ClinicalTrials.gov Identifier: </w:t>
            </w:r>
          </w:p>
        </w:tc>
        <w:tc>
          <w:tcPr>
            <w:tcW w:w="0" w:type="auto"/>
            <w:tcBorders>
              <w:top w:val="outset" w:sz="6" w:space="0" w:color="auto"/>
              <w:left w:val="outset" w:sz="6" w:space="0" w:color="auto"/>
              <w:bottom w:val="outset" w:sz="6" w:space="0" w:color="auto"/>
              <w:right w:val="outset" w:sz="6" w:space="0" w:color="auto"/>
            </w:tcBorders>
            <w:noWrap/>
            <w:vAlign w:val="center"/>
            <w:hideMark/>
          </w:tcPr>
          <w:p w:rsidR="00402C0F" w:rsidRPr="00402C0F" w:rsidRDefault="00402C0F" w:rsidP="00402C0F">
            <w:pPr>
              <w:spacing w:before="240" w:after="24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NCT01268280</w:t>
            </w:r>
          </w:p>
        </w:tc>
      </w:tr>
    </w:tbl>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noProof/>
          <w:sz w:val="24"/>
          <w:szCs w:val="24"/>
          <w:lang w:eastAsia="fr-FR"/>
        </w:rPr>
        <w:drawing>
          <wp:inline distT="0" distB="0" distL="0" distR="0" wp14:anchorId="4FC3F239" wp14:editId="2B306061">
            <wp:extent cx="152400" cy="145415"/>
            <wp:effectExtent l="0" t="0" r="0" b="6985"/>
            <wp:docPr id="1" name="Image 1" descr="http://clinicaltrials.gov/ct2/html/images/frame/triang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clinicaltrials.gov/ct2/html/images/frame/triangle.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45415"/>
                    </a:xfrm>
                    <a:prstGeom prst="rect">
                      <a:avLst/>
                    </a:prstGeom>
                    <a:noFill/>
                    <a:ln>
                      <a:noFill/>
                    </a:ln>
                  </pic:spPr>
                </pic:pic>
              </a:graphicData>
            </a:graphic>
          </wp:inline>
        </w:drawing>
      </w:r>
      <w:r w:rsidRPr="00402C0F">
        <w:rPr>
          <w:rFonts w:ascii="Times New Roman" w:eastAsia="Times New Roman" w:hAnsi="Times New Roman" w:cs="Times New Roman"/>
          <w:sz w:val="24"/>
          <w:szCs w:val="24"/>
          <w:lang w:eastAsia="fr-FR"/>
        </w:rPr>
        <w:t xml:space="preserve">  </w:t>
      </w:r>
      <w:proofErr w:type="spellStart"/>
      <w:r w:rsidRPr="00402C0F">
        <w:rPr>
          <w:rFonts w:ascii="Times New Roman" w:eastAsia="Times New Roman" w:hAnsi="Times New Roman" w:cs="Times New Roman"/>
          <w:sz w:val="24"/>
          <w:szCs w:val="24"/>
          <w:lang w:eastAsia="fr-FR"/>
        </w:rPr>
        <w:t>Purpose</w:t>
      </w:r>
      <w:proofErr w:type="spellEnd"/>
      <w:r w:rsidRPr="00402C0F">
        <w:rPr>
          <w:rFonts w:ascii="Times New Roman" w:eastAsia="Times New Roman" w:hAnsi="Times New Roman" w:cs="Times New Roman"/>
          <w:sz w:val="24"/>
          <w:szCs w:val="24"/>
          <w:lang w:eastAsia="fr-FR"/>
        </w:rPr>
        <w:t xml:space="preserve"> </w:t>
      </w:r>
    </w:p>
    <w:p w:rsidR="00402C0F" w:rsidRPr="00402C0F" w:rsidRDefault="00402C0F" w:rsidP="00402C0F">
      <w:pPr>
        <w:spacing w:after="12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The primary objective of this early-stage clinical study is to demonstrate an effect of single doses of CK-2017357 on measures of skeletal muscle function and fatigability in patients with generalized myasthenia gravis (MG).</w:t>
      </w:r>
    </w:p>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p>
    <w:tbl>
      <w:tblPr>
        <w:tblW w:w="4000" w:type="pct"/>
        <w:jc w:val="center"/>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2930"/>
        <w:gridCol w:w="4180"/>
        <w:gridCol w:w="1383"/>
      </w:tblGrid>
      <w:tr w:rsidR="00402C0F" w:rsidRPr="00402C0F" w:rsidTr="00402C0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02C0F" w:rsidRPr="00402C0F" w:rsidRDefault="00402C0F" w:rsidP="00402C0F">
            <w:pPr>
              <w:spacing w:after="0" w:line="240" w:lineRule="auto"/>
              <w:jc w:val="center"/>
              <w:rPr>
                <w:rFonts w:ascii="Times New Roman" w:eastAsia="Times New Roman" w:hAnsi="Times New Roman" w:cs="Times New Roman"/>
                <w:b/>
                <w:bCs/>
                <w:sz w:val="24"/>
                <w:szCs w:val="24"/>
                <w:lang w:eastAsia="fr-FR"/>
              </w:rPr>
            </w:pPr>
            <w:hyperlink r:id="rId9" w:tooltip="Help on Conditions field" w:history="1">
              <w:r w:rsidRPr="00402C0F">
                <w:rPr>
                  <w:rFonts w:ascii="Times New Roman" w:eastAsia="Times New Roman" w:hAnsi="Times New Roman" w:cs="Times New Roman"/>
                  <w:b/>
                  <w:bCs/>
                  <w:color w:val="0000FF"/>
                  <w:sz w:val="24"/>
                  <w:szCs w:val="24"/>
                  <w:u w:val="single"/>
                  <w:lang w:eastAsia="fr-FR"/>
                </w:rPr>
                <w:t>Condition</w:t>
              </w:r>
            </w:hyperlink>
            <w:r w:rsidRPr="00402C0F">
              <w:rPr>
                <w:rFonts w:ascii="Times New Roman" w:eastAsia="Times New Roman" w:hAnsi="Times New Roman" w:cs="Times New Roman"/>
                <w:b/>
                <w:bCs/>
                <w:sz w:val="24"/>
                <w:szCs w:val="24"/>
                <w:lang w:eastAsia="fr-FR"/>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402C0F" w:rsidRPr="00402C0F" w:rsidRDefault="00402C0F" w:rsidP="00402C0F">
            <w:pPr>
              <w:spacing w:after="0" w:line="240" w:lineRule="auto"/>
              <w:jc w:val="center"/>
              <w:rPr>
                <w:rFonts w:ascii="Times New Roman" w:eastAsia="Times New Roman" w:hAnsi="Times New Roman" w:cs="Times New Roman"/>
                <w:b/>
                <w:bCs/>
                <w:sz w:val="24"/>
                <w:szCs w:val="24"/>
                <w:lang w:eastAsia="fr-FR"/>
              </w:rPr>
            </w:pPr>
            <w:hyperlink r:id="rId10" w:tooltip="Help on Interventions field" w:history="1">
              <w:r w:rsidRPr="00402C0F">
                <w:rPr>
                  <w:rFonts w:ascii="Times New Roman" w:eastAsia="Times New Roman" w:hAnsi="Times New Roman" w:cs="Times New Roman"/>
                  <w:b/>
                  <w:bCs/>
                  <w:color w:val="0000FF"/>
                  <w:sz w:val="24"/>
                  <w:szCs w:val="24"/>
                  <w:u w:val="single"/>
                  <w:lang w:eastAsia="fr-FR"/>
                </w:rPr>
                <w:t>Intervention</w:t>
              </w:r>
            </w:hyperlink>
            <w:r w:rsidRPr="00402C0F">
              <w:rPr>
                <w:rFonts w:ascii="Times New Roman" w:eastAsia="Times New Roman" w:hAnsi="Times New Roman" w:cs="Times New Roman"/>
                <w:b/>
                <w:bCs/>
                <w:sz w:val="24"/>
                <w:szCs w:val="24"/>
                <w:lang w:eastAsia="fr-FR"/>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402C0F" w:rsidRPr="00402C0F" w:rsidRDefault="00402C0F" w:rsidP="00402C0F">
            <w:pPr>
              <w:spacing w:after="0" w:line="240" w:lineRule="auto"/>
              <w:jc w:val="center"/>
              <w:rPr>
                <w:rFonts w:ascii="Times New Roman" w:eastAsia="Times New Roman" w:hAnsi="Times New Roman" w:cs="Times New Roman"/>
                <w:b/>
                <w:bCs/>
                <w:sz w:val="24"/>
                <w:szCs w:val="24"/>
                <w:lang w:eastAsia="fr-FR"/>
              </w:rPr>
            </w:pPr>
            <w:hyperlink r:id="rId11" w:tooltip="Help on Phase field" w:history="1">
              <w:r w:rsidRPr="00402C0F">
                <w:rPr>
                  <w:rFonts w:ascii="Times New Roman" w:eastAsia="Times New Roman" w:hAnsi="Times New Roman" w:cs="Times New Roman"/>
                  <w:b/>
                  <w:bCs/>
                  <w:color w:val="0000FF"/>
                  <w:sz w:val="24"/>
                  <w:szCs w:val="24"/>
                  <w:u w:val="single"/>
                  <w:lang w:eastAsia="fr-FR"/>
                </w:rPr>
                <w:t>Phase</w:t>
              </w:r>
            </w:hyperlink>
            <w:r w:rsidRPr="00402C0F">
              <w:rPr>
                <w:rFonts w:ascii="Times New Roman" w:eastAsia="Times New Roman" w:hAnsi="Times New Roman" w:cs="Times New Roman"/>
                <w:b/>
                <w:bCs/>
                <w:sz w:val="24"/>
                <w:szCs w:val="24"/>
                <w:lang w:eastAsia="fr-FR"/>
              </w:rPr>
              <w:t xml:space="preserve"> </w:t>
            </w:r>
          </w:p>
        </w:tc>
      </w:tr>
      <w:tr w:rsidR="00402C0F" w:rsidRPr="00402C0F" w:rsidTr="00402C0F">
        <w:trPr>
          <w:tblCellSpacing w:w="0" w:type="dxa"/>
          <w:jc w:val="center"/>
        </w:trPr>
        <w:tc>
          <w:tcPr>
            <w:tcW w:w="0" w:type="auto"/>
            <w:tcBorders>
              <w:top w:val="outset" w:sz="6" w:space="0" w:color="auto"/>
              <w:left w:val="outset" w:sz="6" w:space="0" w:color="auto"/>
              <w:bottom w:val="outset" w:sz="6" w:space="0" w:color="auto"/>
              <w:right w:val="outset" w:sz="6" w:space="0" w:color="auto"/>
            </w:tcBorders>
            <w:noWrap/>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Myasthenia</w:t>
            </w:r>
            <w:proofErr w:type="spellEnd"/>
            <w:r w:rsidRPr="00402C0F">
              <w:rPr>
                <w:rFonts w:ascii="Times New Roman" w:eastAsia="Times New Roman" w:hAnsi="Times New Roman" w:cs="Times New Roman"/>
                <w:sz w:val="24"/>
                <w:szCs w:val="24"/>
                <w:lang w:eastAsia="fr-FR"/>
              </w:rPr>
              <w:t xml:space="preserve"> Gravis</w:t>
            </w:r>
          </w:p>
        </w:tc>
        <w:tc>
          <w:tcPr>
            <w:tcW w:w="0" w:type="auto"/>
            <w:tcBorders>
              <w:top w:val="outset" w:sz="6" w:space="0" w:color="auto"/>
              <w:left w:val="outset" w:sz="6" w:space="0" w:color="auto"/>
              <w:bottom w:val="outset" w:sz="6" w:space="0" w:color="auto"/>
              <w:right w:val="outset" w:sz="6" w:space="0" w:color="auto"/>
            </w:tcBorders>
            <w:noWrap/>
            <w:hideMark/>
          </w:tcPr>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Drug: Placebo</w:t>
            </w:r>
            <w:r w:rsidRPr="00402C0F">
              <w:rPr>
                <w:rFonts w:ascii="Times New Roman" w:eastAsia="Times New Roman" w:hAnsi="Times New Roman" w:cs="Times New Roman"/>
                <w:sz w:val="24"/>
                <w:szCs w:val="24"/>
                <w:lang w:val="en-US" w:eastAsia="fr-FR"/>
              </w:rPr>
              <w:br/>
              <w:t>Drug: 250 mg CK-2017357</w:t>
            </w:r>
            <w:r w:rsidRPr="00402C0F">
              <w:rPr>
                <w:rFonts w:ascii="Times New Roman" w:eastAsia="Times New Roman" w:hAnsi="Times New Roman" w:cs="Times New Roman"/>
                <w:sz w:val="24"/>
                <w:szCs w:val="24"/>
                <w:lang w:val="en-US" w:eastAsia="fr-FR"/>
              </w:rPr>
              <w:br/>
              <w:t>Drug: 500 mg CK-2017357</w:t>
            </w:r>
          </w:p>
        </w:tc>
        <w:tc>
          <w:tcPr>
            <w:tcW w:w="0" w:type="auto"/>
            <w:tcBorders>
              <w:top w:val="outset" w:sz="6" w:space="0" w:color="auto"/>
              <w:left w:val="outset" w:sz="6" w:space="0" w:color="auto"/>
              <w:bottom w:val="outset" w:sz="6" w:space="0" w:color="auto"/>
              <w:right w:val="outset" w:sz="6" w:space="0" w:color="auto"/>
            </w:tcBorders>
            <w:noWrap/>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Phase II</w:t>
            </w:r>
          </w:p>
        </w:tc>
      </w:tr>
    </w:tbl>
    <w:p w:rsidR="00402C0F" w:rsidRPr="00402C0F" w:rsidRDefault="00402C0F" w:rsidP="00402C0F">
      <w:pPr>
        <w:spacing w:after="0" w:line="240" w:lineRule="auto"/>
        <w:rPr>
          <w:rFonts w:ascii="Times New Roman" w:eastAsia="Times New Roman" w:hAnsi="Times New Roman" w:cs="Times New Roman"/>
          <w:sz w:val="24"/>
          <w:szCs w:val="24"/>
          <w:lang w:eastAsia="fr-FR"/>
        </w:rPr>
      </w:pPr>
    </w:p>
    <w:tbl>
      <w:tblPr>
        <w:tblW w:w="0" w:type="auto"/>
        <w:tblCellSpacing w:w="0" w:type="dxa"/>
        <w:tblCellMar>
          <w:left w:w="0" w:type="dxa"/>
          <w:right w:w="0" w:type="dxa"/>
        </w:tblCellMar>
        <w:tblLook w:val="04A0" w:firstRow="1" w:lastRow="0" w:firstColumn="1" w:lastColumn="0" w:noHBand="0" w:noVBand="1"/>
      </w:tblPr>
      <w:tblGrid>
        <w:gridCol w:w="1367"/>
        <w:gridCol w:w="9099"/>
      </w:tblGrid>
      <w:tr w:rsidR="00402C0F" w:rsidRPr="00402C0F" w:rsidTr="00402C0F">
        <w:trPr>
          <w:tblCellSpacing w:w="0" w:type="dxa"/>
        </w:trPr>
        <w:tc>
          <w:tcPr>
            <w:tcW w:w="0" w:type="auto"/>
            <w:noWrap/>
            <w:hideMark/>
          </w:tcPr>
          <w:p w:rsidR="00402C0F" w:rsidRPr="00402C0F" w:rsidRDefault="00402C0F" w:rsidP="00402C0F">
            <w:pPr>
              <w:spacing w:after="24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Study</w:t>
            </w:r>
            <w:proofErr w:type="spellEnd"/>
            <w:r w:rsidRPr="00402C0F">
              <w:rPr>
                <w:rFonts w:ascii="Times New Roman" w:eastAsia="Times New Roman" w:hAnsi="Times New Roman" w:cs="Times New Roman"/>
                <w:sz w:val="24"/>
                <w:szCs w:val="24"/>
                <w:lang w:eastAsia="fr-FR"/>
              </w:rPr>
              <w:t xml:space="preserve"> Type:</w:t>
            </w:r>
          </w:p>
        </w:tc>
        <w:tc>
          <w:tcPr>
            <w:tcW w:w="0" w:type="auto"/>
            <w:tcMar>
              <w:top w:w="0" w:type="dxa"/>
              <w:left w:w="240" w:type="dxa"/>
              <w:bottom w:w="0" w:type="dxa"/>
              <w:right w:w="0" w:type="dxa"/>
            </w:tcMar>
            <w:hideMark/>
          </w:tcPr>
          <w:p w:rsidR="00402C0F" w:rsidRPr="00402C0F" w:rsidRDefault="00402C0F" w:rsidP="00402C0F">
            <w:pPr>
              <w:spacing w:after="24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Interventional</w:t>
            </w:r>
            <w:proofErr w:type="spellEnd"/>
            <w:r w:rsidRPr="00402C0F">
              <w:rPr>
                <w:rFonts w:ascii="Times New Roman" w:eastAsia="Times New Roman" w:hAnsi="Times New Roman" w:cs="Times New Roman"/>
                <w:sz w:val="24"/>
                <w:szCs w:val="24"/>
                <w:lang w:eastAsia="fr-FR"/>
              </w:rPr>
              <w:t xml:space="preserve"> </w:t>
            </w:r>
          </w:p>
        </w:tc>
      </w:tr>
      <w:tr w:rsidR="00402C0F" w:rsidRPr="00402C0F" w:rsidTr="00402C0F">
        <w:trPr>
          <w:tblCellSpacing w:w="0" w:type="dxa"/>
        </w:trPr>
        <w:tc>
          <w:tcPr>
            <w:tcW w:w="0" w:type="auto"/>
            <w:noWrap/>
            <w:hideMark/>
          </w:tcPr>
          <w:p w:rsidR="00402C0F" w:rsidRPr="00402C0F" w:rsidRDefault="00402C0F" w:rsidP="00402C0F">
            <w:pPr>
              <w:spacing w:after="24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Study</w:t>
            </w:r>
            <w:proofErr w:type="spellEnd"/>
            <w:r w:rsidRPr="00402C0F">
              <w:rPr>
                <w:rFonts w:ascii="Times New Roman" w:eastAsia="Times New Roman" w:hAnsi="Times New Roman" w:cs="Times New Roman"/>
                <w:sz w:val="24"/>
                <w:szCs w:val="24"/>
                <w:lang w:eastAsia="fr-FR"/>
              </w:rPr>
              <w:t xml:space="preserve"> Design:</w:t>
            </w:r>
          </w:p>
        </w:tc>
        <w:tc>
          <w:tcPr>
            <w:tcW w:w="0" w:type="auto"/>
            <w:tcMar>
              <w:top w:w="0" w:type="dxa"/>
              <w:left w:w="240" w:type="dxa"/>
              <w:bottom w:w="0" w:type="dxa"/>
              <w:right w:w="0" w:type="dxa"/>
            </w:tcMar>
            <w:hideMark/>
          </w:tcPr>
          <w:p w:rsidR="00402C0F" w:rsidRPr="00402C0F" w:rsidRDefault="00402C0F" w:rsidP="00402C0F">
            <w:pPr>
              <w:spacing w:after="24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Allocation: Randomized</w:t>
            </w:r>
            <w:r w:rsidRPr="00402C0F">
              <w:rPr>
                <w:rFonts w:ascii="Times New Roman" w:eastAsia="Times New Roman" w:hAnsi="Times New Roman" w:cs="Times New Roman"/>
                <w:sz w:val="24"/>
                <w:szCs w:val="24"/>
                <w:lang w:val="en-US" w:eastAsia="fr-FR"/>
              </w:rPr>
              <w:br/>
              <w:t>Endpoint Classification: Pharmacodynamics Study</w:t>
            </w:r>
            <w:r w:rsidRPr="00402C0F">
              <w:rPr>
                <w:rFonts w:ascii="Times New Roman" w:eastAsia="Times New Roman" w:hAnsi="Times New Roman" w:cs="Times New Roman"/>
                <w:sz w:val="24"/>
                <w:szCs w:val="24"/>
                <w:lang w:val="en-US" w:eastAsia="fr-FR"/>
              </w:rPr>
              <w:br/>
              <w:t>Intervention Model: Crossover Assignment</w:t>
            </w:r>
            <w:r w:rsidRPr="00402C0F">
              <w:rPr>
                <w:rFonts w:ascii="Times New Roman" w:eastAsia="Times New Roman" w:hAnsi="Times New Roman" w:cs="Times New Roman"/>
                <w:sz w:val="24"/>
                <w:szCs w:val="24"/>
                <w:lang w:val="en-US" w:eastAsia="fr-FR"/>
              </w:rPr>
              <w:br/>
              <w:t>Masking: Double Blind (Subject, Caregiver, Investigator, Outcomes Assessor)</w:t>
            </w:r>
            <w:r w:rsidRPr="00402C0F">
              <w:rPr>
                <w:rFonts w:ascii="Times New Roman" w:eastAsia="Times New Roman" w:hAnsi="Times New Roman" w:cs="Times New Roman"/>
                <w:sz w:val="24"/>
                <w:szCs w:val="24"/>
                <w:lang w:val="en-US" w:eastAsia="fr-FR"/>
              </w:rPr>
              <w:br/>
              <w:t>Primary Purpose: Treatment</w:t>
            </w:r>
          </w:p>
        </w:tc>
      </w:tr>
      <w:tr w:rsidR="00402C0F" w:rsidRPr="00402C0F" w:rsidTr="00402C0F">
        <w:trPr>
          <w:tblCellSpacing w:w="0" w:type="dxa"/>
        </w:trPr>
        <w:tc>
          <w:tcPr>
            <w:tcW w:w="0" w:type="auto"/>
            <w:noWrap/>
            <w:tcMar>
              <w:top w:w="240" w:type="dxa"/>
              <w:left w:w="0" w:type="dxa"/>
              <w:bottom w:w="0" w:type="dxa"/>
              <w:right w:w="0" w:type="dxa"/>
            </w:tcMar>
            <w:hideMark/>
          </w:tcPr>
          <w:p w:rsidR="00402C0F" w:rsidRPr="00402C0F" w:rsidRDefault="00402C0F" w:rsidP="00402C0F">
            <w:pPr>
              <w:spacing w:after="24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 xml:space="preserve">Official </w:t>
            </w:r>
            <w:proofErr w:type="spellStart"/>
            <w:r w:rsidRPr="00402C0F">
              <w:rPr>
                <w:rFonts w:ascii="Times New Roman" w:eastAsia="Times New Roman" w:hAnsi="Times New Roman" w:cs="Times New Roman"/>
                <w:sz w:val="24"/>
                <w:szCs w:val="24"/>
                <w:lang w:eastAsia="fr-FR"/>
              </w:rPr>
              <w:t>Title</w:t>
            </w:r>
            <w:proofErr w:type="spellEnd"/>
            <w:r w:rsidRPr="00402C0F">
              <w:rPr>
                <w:rFonts w:ascii="Times New Roman" w:eastAsia="Times New Roman" w:hAnsi="Times New Roman" w:cs="Times New Roman"/>
                <w:sz w:val="24"/>
                <w:szCs w:val="24"/>
                <w:lang w:eastAsia="fr-FR"/>
              </w:rPr>
              <w:t>:</w:t>
            </w:r>
          </w:p>
        </w:tc>
        <w:tc>
          <w:tcPr>
            <w:tcW w:w="0" w:type="auto"/>
            <w:tcMar>
              <w:top w:w="240" w:type="dxa"/>
              <w:left w:w="240" w:type="dxa"/>
              <w:bottom w:w="0" w:type="dxa"/>
              <w:right w:w="0" w:type="dxa"/>
            </w:tcMar>
            <w:hideMark/>
          </w:tcPr>
          <w:p w:rsidR="00402C0F" w:rsidRPr="00402C0F" w:rsidRDefault="00402C0F" w:rsidP="00402C0F">
            <w:pPr>
              <w:spacing w:after="24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 xml:space="preserve">A Phase II, Double-Blind, Randomized, Three-Way Crossover, Placebo-Controlled, </w:t>
            </w:r>
            <w:proofErr w:type="spellStart"/>
            <w:r w:rsidRPr="00402C0F">
              <w:rPr>
                <w:rFonts w:ascii="Times New Roman" w:eastAsia="Times New Roman" w:hAnsi="Times New Roman" w:cs="Times New Roman"/>
                <w:sz w:val="24"/>
                <w:szCs w:val="24"/>
                <w:lang w:val="en-US" w:eastAsia="fr-FR"/>
              </w:rPr>
              <w:t>Pharmacodynamic</w:t>
            </w:r>
            <w:proofErr w:type="spellEnd"/>
            <w:r w:rsidRPr="00402C0F">
              <w:rPr>
                <w:rFonts w:ascii="Times New Roman" w:eastAsia="Times New Roman" w:hAnsi="Times New Roman" w:cs="Times New Roman"/>
                <w:sz w:val="24"/>
                <w:szCs w:val="24"/>
                <w:lang w:val="en-US" w:eastAsia="fr-FR"/>
              </w:rPr>
              <w:t xml:space="preserve"> Study of CK-2017357 in Patients With Generalized Myasthenia Gravis on Standard Therapy</w:t>
            </w:r>
          </w:p>
        </w:tc>
      </w:tr>
    </w:tbl>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Resource links provided by NLM:</w:t>
      </w:r>
    </w:p>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p>
    <w:p w:rsidR="00402C0F" w:rsidRPr="00402C0F" w:rsidRDefault="00402C0F" w:rsidP="00402C0F">
      <w:pPr>
        <w:spacing w:line="240" w:lineRule="auto"/>
        <w:rPr>
          <w:rFonts w:ascii="Times New Roman" w:eastAsia="Times New Roman" w:hAnsi="Times New Roman" w:cs="Times New Roman"/>
          <w:sz w:val="24"/>
          <w:szCs w:val="24"/>
          <w:lang w:val="en-US" w:eastAsia="fr-FR"/>
        </w:rPr>
      </w:pPr>
      <w:hyperlink r:id="rId12" w:tooltip="MedlinePlus site" w:history="1">
        <w:proofErr w:type="spellStart"/>
        <w:r w:rsidRPr="00402C0F">
          <w:rPr>
            <w:rFonts w:ascii="Times New Roman" w:eastAsia="Times New Roman" w:hAnsi="Times New Roman" w:cs="Times New Roman"/>
            <w:color w:val="0000FF"/>
            <w:sz w:val="24"/>
            <w:szCs w:val="24"/>
            <w:u w:val="single"/>
            <w:lang w:val="en-US" w:eastAsia="fr-FR"/>
          </w:rPr>
          <w:t>MedlinePlus</w:t>
        </w:r>
        <w:proofErr w:type="spellEnd"/>
      </w:hyperlink>
      <w:r w:rsidRPr="00402C0F">
        <w:rPr>
          <w:rFonts w:ascii="Times New Roman" w:eastAsia="Times New Roman" w:hAnsi="Times New Roman" w:cs="Times New Roman"/>
          <w:sz w:val="24"/>
          <w:szCs w:val="24"/>
          <w:lang w:val="en-US" w:eastAsia="fr-FR"/>
        </w:rPr>
        <w:t xml:space="preserve"> related topics: </w:t>
      </w:r>
      <w:hyperlink r:id="rId13" w:tooltip="Myasthenia Gravis at MedlinePlus site" w:history="1">
        <w:r w:rsidRPr="00402C0F">
          <w:rPr>
            <w:rFonts w:ascii="Times New Roman" w:eastAsia="Times New Roman" w:hAnsi="Times New Roman" w:cs="Times New Roman"/>
            <w:color w:val="0000FF"/>
            <w:sz w:val="24"/>
            <w:szCs w:val="24"/>
            <w:u w:val="single"/>
            <w:lang w:val="en-US" w:eastAsia="fr-FR"/>
          </w:rPr>
          <w:t>Myasthenia Gravis</w:t>
        </w:r>
      </w:hyperlink>
      <w:r w:rsidRPr="00402C0F">
        <w:rPr>
          <w:rFonts w:ascii="Times New Roman" w:eastAsia="Times New Roman" w:hAnsi="Times New Roman" w:cs="Times New Roman"/>
          <w:sz w:val="24"/>
          <w:szCs w:val="24"/>
          <w:lang w:val="en-US" w:eastAsia="fr-FR"/>
        </w:rPr>
        <w:t xml:space="preserve"> </w:t>
      </w:r>
    </w:p>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hyperlink r:id="rId14" w:tooltip="Show FDA resources page" w:history="1">
        <w:r w:rsidRPr="00402C0F">
          <w:rPr>
            <w:rFonts w:ascii="Times New Roman" w:eastAsia="Times New Roman" w:hAnsi="Times New Roman" w:cs="Times New Roman"/>
            <w:color w:val="0000FF"/>
            <w:sz w:val="24"/>
            <w:szCs w:val="24"/>
            <w:u w:val="single"/>
            <w:lang w:val="en-US" w:eastAsia="fr-FR"/>
          </w:rPr>
          <w:t>U.S. FDA Resources</w:t>
        </w:r>
      </w:hyperlink>
      <w:r w:rsidRPr="00402C0F">
        <w:rPr>
          <w:rFonts w:ascii="Times New Roman" w:eastAsia="Times New Roman" w:hAnsi="Times New Roman" w:cs="Times New Roman"/>
          <w:sz w:val="24"/>
          <w:szCs w:val="24"/>
          <w:lang w:val="en-US" w:eastAsia="fr-FR"/>
        </w:rPr>
        <w:t xml:space="preserve"> </w:t>
      </w:r>
    </w:p>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p>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 xml:space="preserve">Further study details as provided by </w:t>
      </w:r>
      <w:proofErr w:type="spellStart"/>
      <w:r w:rsidRPr="00402C0F">
        <w:rPr>
          <w:rFonts w:ascii="Times New Roman" w:eastAsia="Times New Roman" w:hAnsi="Times New Roman" w:cs="Times New Roman"/>
          <w:sz w:val="24"/>
          <w:szCs w:val="24"/>
          <w:lang w:val="en-US" w:eastAsia="fr-FR"/>
        </w:rPr>
        <w:t>Cytokinetics</w:t>
      </w:r>
      <w:proofErr w:type="spellEnd"/>
      <w:r w:rsidRPr="00402C0F">
        <w:rPr>
          <w:rFonts w:ascii="Times New Roman" w:eastAsia="Times New Roman" w:hAnsi="Times New Roman" w:cs="Times New Roman"/>
          <w:sz w:val="24"/>
          <w:szCs w:val="24"/>
          <w:lang w:val="en-US" w:eastAsia="fr-FR"/>
        </w:rPr>
        <w:t>:</w:t>
      </w:r>
    </w:p>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p>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Primary</w:t>
      </w:r>
      <w:proofErr w:type="spellEnd"/>
      <w:r w:rsidRPr="00402C0F">
        <w:rPr>
          <w:rFonts w:ascii="Times New Roman" w:eastAsia="Times New Roman" w:hAnsi="Times New Roman" w:cs="Times New Roman"/>
          <w:sz w:val="24"/>
          <w:szCs w:val="24"/>
          <w:lang w:eastAsia="fr-FR"/>
        </w:rPr>
        <w:t xml:space="preserve"> </w:t>
      </w:r>
      <w:proofErr w:type="spellStart"/>
      <w:r w:rsidRPr="00402C0F">
        <w:rPr>
          <w:rFonts w:ascii="Times New Roman" w:eastAsia="Times New Roman" w:hAnsi="Times New Roman" w:cs="Times New Roman"/>
          <w:sz w:val="24"/>
          <w:szCs w:val="24"/>
          <w:lang w:eastAsia="fr-FR"/>
        </w:rPr>
        <w:t>Outcome</w:t>
      </w:r>
      <w:proofErr w:type="spellEnd"/>
      <w:r w:rsidRPr="00402C0F">
        <w:rPr>
          <w:rFonts w:ascii="Times New Roman" w:eastAsia="Times New Roman" w:hAnsi="Times New Roman" w:cs="Times New Roman"/>
          <w:sz w:val="24"/>
          <w:szCs w:val="24"/>
          <w:lang w:eastAsia="fr-FR"/>
        </w:rPr>
        <w:t xml:space="preserve"> </w:t>
      </w:r>
      <w:proofErr w:type="spellStart"/>
      <w:r w:rsidRPr="00402C0F">
        <w:rPr>
          <w:rFonts w:ascii="Times New Roman" w:eastAsia="Times New Roman" w:hAnsi="Times New Roman" w:cs="Times New Roman"/>
          <w:sz w:val="24"/>
          <w:szCs w:val="24"/>
          <w:lang w:eastAsia="fr-FR"/>
        </w:rPr>
        <w:t>Measures</w:t>
      </w:r>
      <w:proofErr w:type="spellEnd"/>
      <w:r w:rsidRPr="00402C0F">
        <w:rPr>
          <w:rFonts w:ascii="Times New Roman" w:eastAsia="Times New Roman" w:hAnsi="Times New Roman" w:cs="Times New Roman"/>
          <w:sz w:val="24"/>
          <w:szCs w:val="24"/>
          <w:lang w:eastAsia="fr-FR"/>
        </w:rPr>
        <w:t xml:space="preserve">: </w:t>
      </w:r>
    </w:p>
    <w:p w:rsidR="00402C0F" w:rsidRPr="00402C0F" w:rsidRDefault="00402C0F" w:rsidP="00402C0F">
      <w:pPr>
        <w:numPr>
          <w:ilvl w:val="0"/>
          <w:numId w:val="1"/>
        </w:numPr>
        <w:spacing w:before="84" w:after="100" w:afterAutospacing="1"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val="en-US" w:eastAsia="fr-FR"/>
        </w:rPr>
        <w:t xml:space="preserve">To demonstrate an effect of single doses of CK-2017357 on measures of skeletal muscle function and fatigability in patients with generalized MG. </w:t>
      </w:r>
      <w:r w:rsidRPr="00402C0F">
        <w:rPr>
          <w:rFonts w:ascii="Times New Roman" w:eastAsia="Times New Roman" w:hAnsi="Times New Roman" w:cs="Times New Roman"/>
          <w:sz w:val="24"/>
          <w:szCs w:val="24"/>
          <w:lang w:eastAsia="fr-FR"/>
        </w:rPr>
        <w:t xml:space="preserve">[ Time Frame: 1 </w:t>
      </w:r>
      <w:proofErr w:type="spellStart"/>
      <w:r w:rsidRPr="00402C0F">
        <w:rPr>
          <w:rFonts w:ascii="Times New Roman" w:eastAsia="Times New Roman" w:hAnsi="Times New Roman" w:cs="Times New Roman"/>
          <w:sz w:val="24"/>
          <w:szCs w:val="24"/>
          <w:lang w:eastAsia="fr-FR"/>
        </w:rPr>
        <w:t>day</w:t>
      </w:r>
      <w:proofErr w:type="spellEnd"/>
      <w:r w:rsidRPr="00402C0F">
        <w:rPr>
          <w:rFonts w:ascii="Times New Roman" w:eastAsia="Times New Roman" w:hAnsi="Times New Roman" w:cs="Times New Roman"/>
          <w:sz w:val="24"/>
          <w:szCs w:val="24"/>
          <w:lang w:eastAsia="fr-FR"/>
        </w:rPr>
        <w:t> ] [ </w:t>
      </w:r>
      <w:proofErr w:type="spellStart"/>
      <w:r w:rsidRPr="00402C0F">
        <w:rPr>
          <w:rFonts w:ascii="Times New Roman" w:eastAsia="Times New Roman" w:hAnsi="Times New Roman" w:cs="Times New Roman"/>
          <w:sz w:val="24"/>
          <w:szCs w:val="24"/>
          <w:lang w:eastAsia="fr-FR"/>
        </w:rPr>
        <w:t>Designated</w:t>
      </w:r>
      <w:proofErr w:type="spellEnd"/>
      <w:r w:rsidRPr="00402C0F">
        <w:rPr>
          <w:rFonts w:ascii="Times New Roman" w:eastAsia="Times New Roman" w:hAnsi="Times New Roman" w:cs="Times New Roman"/>
          <w:sz w:val="24"/>
          <w:szCs w:val="24"/>
          <w:lang w:eastAsia="fr-FR"/>
        </w:rPr>
        <w:t> as </w:t>
      </w:r>
      <w:proofErr w:type="spellStart"/>
      <w:r w:rsidRPr="00402C0F">
        <w:rPr>
          <w:rFonts w:ascii="Times New Roman" w:eastAsia="Times New Roman" w:hAnsi="Times New Roman" w:cs="Times New Roman"/>
          <w:sz w:val="24"/>
          <w:szCs w:val="24"/>
          <w:lang w:eastAsia="fr-FR"/>
        </w:rPr>
        <w:t>safety</w:t>
      </w:r>
      <w:proofErr w:type="spellEnd"/>
      <w:r w:rsidRPr="00402C0F">
        <w:rPr>
          <w:rFonts w:ascii="Times New Roman" w:eastAsia="Times New Roman" w:hAnsi="Times New Roman" w:cs="Times New Roman"/>
          <w:sz w:val="24"/>
          <w:szCs w:val="24"/>
          <w:lang w:eastAsia="fr-FR"/>
        </w:rPr>
        <w:t> issue: No ]</w:t>
      </w:r>
    </w:p>
    <w:p w:rsidR="00402C0F" w:rsidRPr="00402C0F" w:rsidRDefault="00402C0F" w:rsidP="00402C0F">
      <w:pPr>
        <w:spacing w:after="120" w:line="240" w:lineRule="auto"/>
        <w:ind w:left="720"/>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lastRenderedPageBreak/>
        <w:t>In this hypothesis-generating Phase II study, multiple assessments of skeletal muscle function and fatigability will be made without specifying a single primary endpoint, including:</w:t>
      </w:r>
    </w:p>
    <w:p w:rsidR="00402C0F" w:rsidRPr="00402C0F" w:rsidRDefault="00402C0F" w:rsidP="00402C0F">
      <w:pPr>
        <w:numPr>
          <w:ilvl w:val="1"/>
          <w:numId w:val="1"/>
        </w:numPr>
        <w:spacing w:before="84" w:after="100" w:afterAutospacing="1"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Quantitative MG score (QMG)</w:t>
      </w:r>
    </w:p>
    <w:p w:rsidR="00402C0F" w:rsidRPr="00402C0F" w:rsidRDefault="00402C0F" w:rsidP="00402C0F">
      <w:pPr>
        <w:numPr>
          <w:ilvl w:val="1"/>
          <w:numId w:val="1"/>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Pulmonary Function Test (VC in liters)</w:t>
      </w:r>
    </w:p>
    <w:p w:rsidR="00402C0F" w:rsidRPr="00402C0F" w:rsidRDefault="00402C0F" w:rsidP="00402C0F">
      <w:pPr>
        <w:numPr>
          <w:ilvl w:val="1"/>
          <w:numId w:val="1"/>
        </w:numPr>
        <w:spacing w:before="84" w:after="100" w:afterAutospacing="1"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Manual</w:t>
      </w:r>
      <w:proofErr w:type="spellEnd"/>
      <w:r w:rsidRPr="00402C0F">
        <w:rPr>
          <w:rFonts w:ascii="Times New Roman" w:eastAsia="Times New Roman" w:hAnsi="Times New Roman" w:cs="Times New Roman"/>
          <w:sz w:val="24"/>
          <w:szCs w:val="24"/>
          <w:lang w:eastAsia="fr-FR"/>
        </w:rPr>
        <w:t xml:space="preserve"> Muscle Test (MMT)</w:t>
      </w:r>
    </w:p>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Secondary</w:t>
      </w:r>
      <w:proofErr w:type="spellEnd"/>
      <w:r w:rsidRPr="00402C0F">
        <w:rPr>
          <w:rFonts w:ascii="Times New Roman" w:eastAsia="Times New Roman" w:hAnsi="Times New Roman" w:cs="Times New Roman"/>
          <w:sz w:val="24"/>
          <w:szCs w:val="24"/>
          <w:lang w:eastAsia="fr-FR"/>
        </w:rPr>
        <w:t xml:space="preserve"> </w:t>
      </w:r>
      <w:proofErr w:type="spellStart"/>
      <w:r w:rsidRPr="00402C0F">
        <w:rPr>
          <w:rFonts w:ascii="Times New Roman" w:eastAsia="Times New Roman" w:hAnsi="Times New Roman" w:cs="Times New Roman"/>
          <w:sz w:val="24"/>
          <w:szCs w:val="24"/>
          <w:lang w:eastAsia="fr-FR"/>
        </w:rPr>
        <w:t>Outcome</w:t>
      </w:r>
      <w:proofErr w:type="spellEnd"/>
      <w:r w:rsidRPr="00402C0F">
        <w:rPr>
          <w:rFonts w:ascii="Times New Roman" w:eastAsia="Times New Roman" w:hAnsi="Times New Roman" w:cs="Times New Roman"/>
          <w:sz w:val="24"/>
          <w:szCs w:val="24"/>
          <w:lang w:eastAsia="fr-FR"/>
        </w:rPr>
        <w:t xml:space="preserve"> </w:t>
      </w:r>
      <w:proofErr w:type="spellStart"/>
      <w:r w:rsidRPr="00402C0F">
        <w:rPr>
          <w:rFonts w:ascii="Times New Roman" w:eastAsia="Times New Roman" w:hAnsi="Times New Roman" w:cs="Times New Roman"/>
          <w:sz w:val="24"/>
          <w:szCs w:val="24"/>
          <w:lang w:eastAsia="fr-FR"/>
        </w:rPr>
        <w:t>Measures</w:t>
      </w:r>
      <w:proofErr w:type="spellEnd"/>
      <w:r w:rsidRPr="00402C0F">
        <w:rPr>
          <w:rFonts w:ascii="Times New Roman" w:eastAsia="Times New Roman" w:hAnsi="Times New Roman" w:cs="Times New Roman"/>
          <w:sz w:val="24"/>
          <w:szCs w:val="24"/>
          <w:lang w:eastAsia="fr-FR"/>
        </w:rPr>
        <w:t xml:space="preserve">: </w:t>
      </w:r>
    </w:p>
    <w:p w:rsidR="00402C0F" w:rsidRPr="00402C0F" w:rsidRDefault="00402C0F" w:rsidP="00402C0F">
      <w:pPr>
        <w:numPr>
          <w:ilvl w:val="0"/>
          <w:numId w:val="2"/>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 xml:space="preserve">To evaluate and characterize the relationship, if any, between the doses and plasma concentrations of CK-2017357 and its </w:t>
      </w:r>
      <w:proofErr w:type="spellStart"/>
      <w:r w:rsidRPr="00402C0F">
        <w:rPr>
          <w:rFonts w:ascii="Times New Roman" w:eastAsia="Times New Roman" w:hAnsi="Times New Roman" w:cs="Times New Roman"/>
          <w:sz w:val="24"/>
          <w:szCs w:val="24"/>
          <w:lang w:val="en-US" w:eastAsia="fr-FR"/>
        </w:rPr>
        <w:t>pharmacodynamic</w:t>
      </w:r>
      <w:proofErr w:type="spellEnd"/>
      <w:r w:rsidRPr="00402C0F">
        <w:rPr>
          <w:rFonts w:ascii="Times New Roman" w:eastAsia="Times New Roman" w:hAnsi="Times New Roman" w:cs="Times New Roman"/>
          <w:sz w:val="24"/>
          <w:szCs w:val="24"/>
          <w:lang w:val="en-US" w:eastAsia="fr-FR"/>
        </w:rPr>
        <w:t xml:space="preserve"> effects (PK/PD relationship) [ Time Frame: 2 days ] [ Designated as safety issue: No ]</w:t>
      </w:r>
    </w:p>
    <w:p w:rsidR="00402C0F" w:rsidRPr="00402C0F" w:rsidRDefault="00402C0F" w:rsidP="00402C0F">
      <w:pPr>
        <w:numPr>
          <w:ilvl w:val="0"/>
          <w:numId w:val="2"/>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To evaluate the safety and tolerability of CK-2017357 administered as single oral doses to patients with MG [ Time Frame: 4 weeks ] [ Designated as safety issue: Yes ]</w:t>
      </w:r>
    </w:p>
    <w:p w:rsidR="00402C0F" w:rsidRPr="00402C0F" w:rsidRDefault="00402C0F" w:rsidP="00402C0F">
      <w:pPr>
        <w:numPr>
          <w:ilvl w:val="0"/>
          <w:numId w:val="2"/>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To evaluate the effect of CK-2017357 on investigator and patient determined global functional assessment and the Modified MG Symptom Score [ Time Frame: 2 days ] [ Designated as safety issue: No ]</w:t>
      </w:r>
    </w:p>
    <w:tbl>
      <w:tblPr>
        <w:tblW w:w="0" w:type="auto"/>
        <w:tblCellSpacing w:w="0" w:type="dxa"/>
        <w:tblCellMar>
          <w:left w:w="0" w:type="dxa"/>
          <w:right w:w="0" w:type="dxa"/>
        </w:tblCellMar>
        <w:tblLook w:val="04A0" w:firstRow="1" w:lastRow="0" w:firstColumn="1" w:lastColumn="0" w:noHBand="0" w:noVBand="1"/>
      </w:tblPr>
      <w:tblGrid>
        <w:gridCol w:w="3567"/>
        <w:gridCol w:w="6765"/>
      </w:tblGrid>
      <w:tr w:rsidR="00402C0F" w:rsidRPr="00402C0F" w:rsidTr="00402C0F">
        <w:trPr>
          <w:tblCellSpacing w:w="0" w:type="dxa"/>
        </w:trPr>
        <w:tc>
          <w:tcPr>
            <w:tcW w:w="0" w:type="auto"/>
            <w:noWrap/>
            <w:hideMark/>
          </w:tcPr>
          <w:p w:rsidR="00402C0F" w:rsidRPr="00402C0F" w:rsidRDefault="00402C0F" w:rsidP="00402C0F">
            <w:pPr>
              <w:spacing w:after="36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Estimated</w:t>
            </w:r>
            <w:proofErr w:type="spellEnd"/>
            <w:r w:rsidRPr="00402C0F">
              <w:rPr>
                <w:rFonts w:ascii="Times New Roman" w:eastAsia="Times New Roman" w:hAnsi="Times New Roman" w:cs="Times New Roman"/>
                <w:sz w:val="24"/>
                <w:szCs w:val="24"/>
                <w:lang w:eastAsia="fr-FR"/>
              </w:rPr>
              <w:t xml:space="preserve"> </w:t>
            </w:r>
            <w:proofErr w:type="spellStart"/>
            <w:r w:rsidRPr="00402C0F">
              <w:rPr>
                <w:rFonts w:ascii="Times New Roman" w:eastAsia="Times New Roman" w:hAnsi="Times New Roman" w:cs="Times New Roman"/>
                <w:sz w:val="24"/>
                <w:szCs w:val="24"/>
                <w:lang w:eastAsia="fr-FR"/>
              </w:rPr>
              <w:t>Enrollment</w:t>
            </w:r>
            <w:proofErr w:type="spellEnd"/>
            <w:r w:rsidRPr="00402C0F">
              <w:rPr>
                <w:rFonts w:ascii="Times New Roman" w:eastAsia="Times New Roman" w:hAnsi="Times New Roman" w:cs="Times New Roman"/>
                <w:sz w:val="24"/>
                <w:szCs w:val="24"/>
                <w:lang w:eastAsia="fr-FR"/>
              </w:rPr>
              <w:t>:</w:t>
            </w:r>
          </w:p>
        </w:tc>
        <w:tc>
          <w:tcPr>
            <w:tcW w:w="0" w:type="auto"/>
            <w:tcMar>
              <w:top w:w="0" w:type="dxa"/>
              <w:left w:w="240" w:type="dxa"/>
              <w:bottom w:w="0" w:type="dxa"/>
              <w:right w:w="0" w:type="dxa"/>
            </w:tcMar>
            <w:hideMark/>
          </w:tcPr>
          <w:p w:rsidR="00402C0F" w:rsidRPr="00402C0F" w:rsidRDefault="00402C0F" w:rsidP="00402C0F">
            <w:pPr>
              <w:spacing w:after="36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36</w:t>
            </w:r>
          </w:p>
        </w:tc>
      </w:tr>
      <w:tr w:rsidR="00402C0F" w:rsidRPr="00402C0F" w:rsidTr="00402C0F">
        <w:trPr>
          <w:tblCellSpacing w:w="0" w:type="dxa"/>
        </w:trPr>
        <w:tc>
          <w:tcPr>
            <w:tcW w:w="0" w:type="auto"/>
            <w:noWrap/>
            <w:hideMark/>
          </w:tcPr>
          <w:p w:rsidR="00402C0F" w:rsidRPr="00402C0F" w:rsidRDefault="00402C0F" w:rsidP="00402C0F">
            <w:pPr>
              <w:spacing w:after="36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Study</w:t>
            </w:r>
            <w:proofErr w:type="spellEnd"/>
            <w:r w:rsidRPr="00402C0F">
              <w:rPr>
                <w:rFonts w:ascii="Times New Roman" w:eastAsia="Times New Roman" w:hAnsi="Times New Roman" w:cs="Times New Roman"/>
                <w:sz w:val="24"/>
                <w:szCs w:val="24"/>
                <w:lang w:eastAsia="fr-FR"/>
              </w:rPr>
              <w:t xml:space="preserve"> Start Date:</w:t>
            </w:r>
          </w:p>
        </w:tc>
        <w:tc>
          <w:tcPr>
            <w:tcW w:w="0" w:type="auto"/>
            <w:tcMar>
              <w:top w:w="0" w:type="dxa"/>
              <w:left w:w="240" w:type="dxa"/>
              <w:bottom w:w="0" w:type="dxa"/>
              <w:right w:w="0" w:type="dxa"/>
            </w:tcMar>
            <w:hideMark/>
          </w:tcPr>
          <w:p w:rsidR="00402C0F" w:rsidRPr="00402C0F" w:rsidRDefault="00402C0F" w:rsidP="00402C0F">
            <w:pPr>
              <w:spacing w:after="36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December</w:t>
            </w:r>
            <w:proofErr w:type="spellEnd"/>
            <w:r w:rsidRPr="00402C0F">
              <w:rPr>
                <w:rFonts w:ascii="Times New Roman" w:eastAsia="Times New Roman" w:hAnsi="Times New Roman" w:cs="Times New Roman"/>
                <w:sz w:val="24"/>
                <w:szCs w:val="24"/>
                <w:lang w:eastAsia="fr-FR"/>
              </w:rPr>
              <w:t xml:space="preserve"> 2010</w:t>
            </w:r>
          </w:p>
        </w:tc>
      </w:tr>
      <w:tr w:rsidR="00402C0F" w:rsidRPr="00402C0F" w:rsidTr="00402C0F">
        <w:trPr>
          <w:tblCellSpacing w:w="0" w:type="dxa"/>
        </w:trPr>
        <w:tc>
          <w:tcPr>
            <w:tcW w:w="0" w:type="auto"/>
            <w:noWrap/>
            <w:hideMark/>
          </w:tcPr>
          <w:p w:rsidR="00402C0F" w:rsidRPr="00402C0F" w:rsidRDefault="00402C0F" w:rsidP="00402C0F">
            <w:pPr>
              <w:spacing w:after="36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Estimated</w:t>
            </w:r>
            <w:proofErr w:type="spellEnd"/>
            <w:r w:rsidRPr="00402C0F">
              <w:rPr>
                <w:rFonts w:ascii="Times New Roman" w:eastAsia="Times New Roman" w:hAnsi="Times New Roman" w:cs="Times New Roman"/>
                <w:sz w:val="24"/>
                <w:szCs w:val="24"/>
                <w:lang w:eastAsia="fr-FR"/>
              </w:rPr>
              <w:t xml:space="preserve"> </w:t>
            </w:r>
            <w:proofErr w:type="spellStart"/>
            <w:r w:rsidRPr="00402C0F">
              <w:rPr>
                <w:rFonts w:ascii="Times New Roman" w:eastAsia="Times New Roman" w:hAnsi="Times New Roman" w:cs="Times New Roman"/>
                <w:sz w:val="24"/>
                <w:szCs w:val="24"/>
                <w:lang w:eastAsia="fr-FR"/>
              </w:rPr>
              <w:t>Study</w:t>
            </w:r>
            <w:proofErr w:type="spellEnd"/>
            <w:r w:rsidRPr="00402C0F">
              <w:rPr>
                <w:rFonts w:ascii="Times New Roman" w:eastAsia="Times New Roman" w:hAnsi="Times New Roman" w:cs="Times New Roman"/>
                <w:sz w:val="24"/>
                <w:szCs w:val="24"/>
                <w:lang w:eastAsia="fr-FR"/>
              </w:rPr>
              <w:t xml:space="preserve"> </w:t>
            </w:r>
            <w:proofErr w:type="spellStart"/>
            <w:r w:rsidRPr="00402C0F">
              <w:rPr>
                <w:rFonts w:ascii="Times New Roman" w:eastAsia="Times New Roman" w:hAnsi="Times New Roman" w:cs="Times New Roman"/>
                <w:sz w:val="24"/>
                <w:szCs w:val="24"/>
                <w:lang w:eastAsia="fr-FR"/>
              </w:rPr>
              <w:t>Completion</w:t>
            </w:r>
            <w:proofErr w:type="spellEnd"/>
            <w:r w:rsidRPr="00402C0F">
              <w:rPr>
                <w:rFonts w:ascii="Times New Roman" w:eastAsia="Times New Roman" w:hAnsi="Times New Roman" w:cs="Times New Roman"/>
                <w:sz w:val="24"/>
                <w:szCs w:val="24"/>
                <w:lang w:eastAsia="fr-FR"/>
              </w:rPr>
              <w:t xml:space="preserve"> Date:</w:t>
            </w:r>
          </w:p>
        </w:tc>
        <w:tc>
          <w:tcPr>
            <w:tcW w:w="0" w:type="auto"/>
            <w:tcMar>
              <w:top w:w="0" w:type="dxa"/>
              <w:left w:w="240" w:type="dxa"/>
              <w:bottom w:w="0" w:type="dxa"/>
              <w:right w:w="0" w:type="dxa"/>
            </w:tcMar>
            <w:hideMark/>
          </w:tcPr>
          <w:p w:rsidR="00402C0F" w:rsidRPr="00402C0F" w:rsidRDefault="00402C0F" w:rsidP="00402C0F">
            <w:pPr>
              <w:spacing w:after="36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June</w:t>
            </w:r>
            <w:proofErr w:type="spellEnd"/>
            <w:r w:rsidRPr="00402C0F">
              <w:rPr>
                <w:rFonts w:ascii="Times New Roman" w:eastAsia="Times New Roman" w:hAnsi="Times New Roman" w:cs="Times New Roman"/>
                <w:sz w:val="24"/>
                <w:szCs w:val="24"/>
                <w:lang w:eastAsia="fr-FR"/>
              </w:rPr>
              <w:t xml:space="preserve"> 2012</w:t>
            </w:r>
          </w:p>
        </w:tc>
      </w:tr>
      <w:tr w:rsidR="00402C0F" w:rsidRPr="00402C0F" w:rsidTr="00402C0F">
        <w:trPr>
          <w:tblCellSpacing w:w="0" w:type="dxa"/>
        </w:trPr>
        <w:tc>
          <w:tcPr>
            <w:tcW w:w="0" w:type="auto"/>
            <w:noWrap/>
            <w:hideMark/>
          </w:tcPr>
          <w:p w:rsidR="00402C0F" w:rsidRPr="00402C0F" w:rsidRDefault="00402C0F" w:rsidP="00402C0F">
            <w:pPr>
              <w:spacing w:after="36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Estimated</w:t>
            </w:r>
            <w:proofErr w:type="spellEnd"/>
            <w:r w:rsidRPr="00402C0F">
              <w:rPr>
                <w:rFonts w:ascii="Times New Roman" w:eastAsia="Times New Roman" w:hAnsi="Times New Roman" w:cs="Times New Roman"/>
                <w:sz w:val="24"/>
                <w:szCs w:val="24"/>
                <w:lang w:eastAsia="fr-FR"/>
              </w:rPr>
              <w:t xml:space="preserve"> </w:t>
            </w:r>
            <w:proofErr w:type="spellStart"/>
            <w:r w:rsidRPr="00402C0F">
              <w:rPr>
                <w:rFonts w:ascii="Times New Roman" w:eastAsia="Times New Roman" w:hAnsi="Times New Roman" w:cs="Times New Roman"/>
                <w:sz w:val="24"/>
                <w:szCs w:val="24"/>
                <w:lang w:eastAsia="fr-FR"/>
              </w:rPr>
              <w:t>Primary</w:t>
            </w:r>
            <w:proofErr w:type="spellEnd"/>
            <w:r w:rsidRPr="00402C0F">
              <w:rPr>
                <w:rFonts w:ascii="Times New Roman" w:eastAsia="Times New Roman" w:hAnsi="Times New Roman" w:cs="Times New Roman"/>
                <w:sz w:val="24"/>
                <w:szCs w:val="24"/>
                <w:lang w:eastAsia="fr-FR"/>
              </w:rPr>
              <w:t xml:space="preserve"> </w:t>
            </w:r>
            <w:proofErr w:type="spellStart"/>
            <w:r w:rsidRPr="00402C0F">
              <w:rPr>
                <w:rFonts w:ascii="Times New Roman" w:eastAsia="Times New Roman" w:hAnsi="Times New Roman" w:cs="Times New Roman"/>
                <w:sz w:val="24"/>
                <w:szCs w:val="24"/>
                <w:lang w:eastAsia="fr-FR"/>
              </w:rPr>
              <w:t>Completion</w:t>
            </w:r>
            <w:proofErr w:type="spellEnd"/>
            <w:r w:rsidRPr="00402C0F">
              <w:rPr>
                <w:rFonts w:ascii="Times New Roman" w:eastAsia="Times New Roman" w:hAnsi="Times New Roman" w:cs="Times New Roman"/>
                <w:sz w:val="24"/>
                <w:szCs w:val="24"/>
                <w:lang w:eastAsia="fr-FR"/>
              </w:rPr>
              <w:t xml:space="preserve"> Date:</w:t>
            </w:r>
          </w:p>
        </w:tc>
        <w:tc>
          <w:tcPr>
            <w:tcW w:w="0" w:type="auto"/>
            <w:tcMar>
              <w:top w:w="0" w:type="dxa"/>
              <w:left w:w="240" w:type="dxa"/>
              <w:bottom w:w="0" w:type="dxa"/>
              <w:right w:w="0" w:type="dxa"/>
            </w:tcMar>
            <w:hideMark/>
          </w:tcPr>
          <w:p w:rsidR="00402C0F" w:rsidRPr="00402C0F" w:rsidRDefault="00402C0F" w:rsidP="00402C0F">
            <w:pPr>
              <w:spacing w:after="36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June 2012 (Final data collection date for primary outcome measure)</w:t>
            </w:r>
          </w:p>
        </w:tc>
      </w:tr>
    </w:tbl>
    <w:p w:rsidR="00402C0F" w:rsidRPr="00402C0F" w:rsidRDefault="00402C0F" w:rsidP="00402C0F">
      <w:pPr>
        <w:spacing w:after="0" w:line="240" w:lineRule="auto"/>
        <w:jc w:val="center"/>
        <w:rPr>
          <w:rFonts w:ascii="Times New Roman" w:eastAsia="Times New Roman" w:hAnsi="Times New Roman" w:cs="Times New Roman"/>
          <w:vanish/>
          <w:sz w:val="24"/>
          <w:szCs w:val="24"/>
          <w:lang w:eastAsia="fr-FR"/>
        </w:rPr>
      </w:pPr>
    </w:p>
    <w:tbl>
      <w:tblPr>
        <w:tblW w:w="5000" w:type="pct"/>
        <w:jc w:val="center"/>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4362"/>
        <w:gridCol w:w="6254"/>
      </w:tblGrid>
      <w:tr w:rsidR="00402C0F" w:rsidRPr="00402C0F" w:rsidTr="00402C0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02C0F" w:rsidRPr="00402C0F" w:rsidRDefault="00402C0F" w:rsidP="00402C0F">
            <w:pPr>
              <w:spacing w:after="0" w:line="240" w:lineRule="auto"/>
              <w:jc w:val="center"/>
              <w:rPr>
                <w:rFonts w:ascii="Times New Roman" w:eastAsia="Times New Roman" w:hAnsi="Times New Roman" w:cs="Times New Roman"/>
                <w:b/>
                <w:bCs/>
                <w:sz w:val="24"/>
                <w:szCs w:val="24"/>
                <w:lang w:eastAsia="fr-FR"/>
              </w:rPr>
            </w:pPr>
            <w:hyperlink r:id="rId15" w:tooltip="Help on Arm Group field" w:history="1">
              <w:proofErr w:type="spellStart"/>
              <w:r w:rsidRPr="00402C0F">
                <w:rPr>
                  <w:rFonts w:ascii="Times New Roman" w:eastAsia="Times New Roman" w:hAnsi="Times New Roman" w:cs="Times New Roman"/>
                  <w:b/>
                  <w:bCs/>
                  <w:color w:val="0000FF"/>
                  <w:sz w:val="24"/>
                  <w:szCs w:val="24"/>
                  <w:u w:val="single"/>
                  <w:lang w:eastAsia="fr-FR"/>
                </w:rPr>
                <w:t>Arms</w:t>
              </w:r>
              <w:proofErr w:type="spellEnd"/>
              <w:r w:rsidRPr="00402C0F">
                <w:rPr>
                  <w:rFonts w:ascii="Times New Roman" w:eastAsia="Times New Roman" w:hAnsi="Times New Roman" w:cs="Times New Roman"/>
                  <w:b/>
                  <w:bCs/>
                  <w:color w:val="0000FF"/>
                  <w:sz w:val="24"/>
                  <w:szCs w:val="24"/>
                  <w:u w:val="single"/>
                  <w:lang w:eastAsia="fr-FR"/>
                </w:rPr>
                <w:t xml:space="preserve"> </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02C0F" w:rsidRPr="00402C0F" w:rsidRDefault="00402C0F" w:rsidP="00402C0F">
            <w:pPr>
              <w:spacing w:after="0" w:line="240" w:lineRule="auto"/>
              <w:jc w:val="center"/>
              <w:rPr>
                <w:rFonts w:ascii="Times New Roman" w:eastAsia="Times New Roman" w:hAnsi="Times New Roman" w:cs="Times New Roman"/>
                <w:b/>
                <w:bCs/>
                <w:sz w:val="24"/>
                <w:szCs w:val="24"/>
                <w:lang w:eastAsia="fr-FR"/>
              </w:rPr>
            </w:pPr>
            <w:hyperlink r:id="rId16" w:tooltip="Help on Interventions field" w:history="1">
              <w:proofErr w:type="spellStart"/>
              <w:r w:rsidRPr="00402C0F">
                <w:rPr>
                  <w:rFonts w:ascii="Times New Roman" w:eastAsia="Times New Roman" w:hAnsi="Times New Roman" w:cs="Times New Roman"/>
                  <w:b/>
                  <w:bCs/>
                  <w:color w:val="0000FF"/>
                  <w:sz w:val="24"/>
                  <w:szCs w:val="24"/>
                  <w:u w:val="single"/>
                  <w:lang w:eastAsia="fr-FR"/>
                </w:rPr>
                <w:t>Assigned</w:t>
              </w:r>
              <w:proofErr w:type="spellEnd"/>
              <w:r w:rsidRPr="00402C0F">
                <w:rPr>
                  <w:rFonts w:ascii="Times New Roman" w:eastAsia="Times New Roman" w:hAnsi="Times New Roman" w:cs="Times New Roman"/>
                  <w:b/>
                  <w:bCs/>
                  <w:color w:val="0000FF"/>
                  <w:sz w:val="24"/>
                  <w:szCs w:val="24"/>
                  <w:u w:val="single"/>
                  <w:lang w:eastAsia="fr-FR"/>
                </w:rPr>
                <w:t xml:space="preserve"> Interventions </w:t>
              </w:r>
            </w:hyperlink>
          </w:p>
        </w:tc>
      </w:tr>
      <w:tr w:rsidR="00402C0F" w:rsidRPr="00402C0F" w:rsidTr="00402C0F">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 xml:space="preserve">Experimental: Three-way crossover </w:t>
            </w:r>
          </w:p>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2 oral dose levels of CK-2017357 and placebo</w:t>
            </w:r>
          </w:p>
        </w:tc>
        <w:tc>
          <w:tcPr>
            <w:tcW w:w="0" w:type="auto"/>
            <w:tcBorders>
              <w:top w:val="outset" w:sz="6" w:space="0" w:color="auto"/>
              <w:left w:val="outset" w:sz="6" w:space="0" w:color="auto"/>
              <w:bottom w:val="outset" w:sz="6" w:space="0" w:color="auto"/>
              <w:right w:val="outset" w:sz="6" w:space="0" w:color="auto"/>
            </w:tcBorders>
            <w:hideMark/>
          </w:tcPr>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 xml:space="preserve">Drug: Placebo </w:t>
            </w:r>
          </w:p>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Matching placebo in capsules administered as a single oral dose.</w:t>
            </w:r>
          </w:p>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 xml:space="preserve">Drug: 250 mg CK-2017357 </w:t>
            </w:r>
          </w:p>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250 mg CK-2017357 in capsules administered as a single oral dose.</w:t>
            </w:r>
          </w:p>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 xml:space="preserve">Drug: 500 mg CK-2017357 </w:t>
            </w:r>
          </w:p>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500 mg CK-2017357 in capsules administered as a single oral dose.</w:t>
            </w:r>
          </w:p>
        </w:tc>
      </w:tr>
    </w:tbl>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br/>
      </w:r>
      <w:bookmarkStart w:id="0" w:name="desc"/>
      <w:bookmarkEnd w:id="0"/>
      <w:r w:rsidRPr="00402C0F">
        <w:rPr>
          <w:rFonts w:ascii="Times New Roman" w:eastAsia="Times New Roman" w:hAnsi="Times New Roman" w:cs="Times New Roman"/>
          <w:sz w:val="24"/>
          <w:szCs w:val="24"/>
          <w:lang w:val="en-US" w:eastAsia="fr-FR"/>
        </w:rPr>
        <w:t xml:space="preserve">Detailed Description: </w:t>
      </w:r>
    </w:p>
    <w:p w:rsidR="00402C0F" w:rsidRPr="00402C0F" w:rsidRDefault="00402C0F" w:rsidP="00402C0F">
      <w:pPr>
        <w:spacing w:before="120" w:after="12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 xml:space="preserve">This study is a Phase II, double-blind, randomized, three-way crossover, placebo-controlled, PD study of CK-2017357 in patients with generalized MG on standard therapy. 36 to 78 patients will be randomized at approximately 15 study centers to one of six different treatment sequences. Each treatment sequence consists of three dosing periods in which patients receive single oral doses of placebo, 250 mg, and 500 mg of CK-2017357. All six treatment sequences will enroll 6 patients. A wash out period of at least 7 days (to a maximum of 10 days) will be employed between the individual doses for each patient. This study is designed to assess the effects of CK-2017357 on measures of muscle strength, muscle fatigue and pulmonary function utilizing the standardized Quantitative MG (QMG) score and Manual Muscle Test (MMT). The pharmacokinetic (PK) and </w:t>
      </w:r>
      <w:proofErr w:type="spellStart"/>
      <w:r w:rsidRPr="00402C0F">
        <w:rPr>
          <w:rFonts w:ascii="Times New Roman" w:eastAsia="Times New Roman" w:hAnsi="Times New Roman" w:cs="Times New Roman"/>
          <w:sz w:val="24"/>
          <w:szCs w:val="24"/>
          <w:lang w:val="en-US" w:eastAsia="fr-FR"/>
        </w:rPr>
        <w:t>pharmacodynamic</w:t>
      </w:r>
      <w:proofErr w:type="spellEnd"/>
      <w:r w:rsidRPr="00402C0F">
        <w:rPr>
          <w:rFonts w:ascii="Times New Roman" w:eastAsia="Times New Roman" w:hAnsi="Times New Roman" w:cs="Times New Roman"/>
          <w:sz w:val="24"/>
          <w:szCs w:val="24"/>
          <w:lang w:val="en-US" w:eastAsia="fr-FR"/>
        </w:rPr>
        <w:t xml:space="preserve"> (PD) relationship of CK-2017357 after two single doses will be assessed versus placebo, and the CK-2017357 concentration versus time data obtained in this study may be used to develop a population PK model to estimate intra- and inter-patient variability of PK parameters in patients with MG.</w:t>
      </w:r>
    </w:p>
    <w:p w:rsidR="00402C0F" w:rsidRPr="00402C0F" w:rsidRDefault="00402C0F" w:rsidP="00402C0F">
      <w:pPr>
        <w:spacing w:after="24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noProof/>
          <w:sz w:val="24"/>
          <w:szCs w:val="24"/>
          <w:lang w:eastAsia="fr-FR"/>
        </w:rPr>
        <w:drawing>
          <wp:inline distT="0" distB="0" distL="0" distR="0" wp14:anchorId="1122325D" wp14:editId="67F2E0AA">
            <wp:extent cx="152400" cy="145415"/>
            <wp:effectExtent l="0" t="0" r="0" b="6985"/>
            <wp:docPr id="2" name="Image 2" descr="http://clinicaltrials.gov/ct2/html/images/frame/triang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clinicaltrials.gov/ct2/html/images/frame/triangle.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45415"/>
                    </a:xfrm>
                    <a:prstGeom prst="rect">
                      <a:avLst/>
                    </a:prstGeom>
                    <a:noFill/>
                    <a:ln>
                      <a:noFill/>
                    </a:ln>
                  </pic:spPr>
                </pic:pic>
              </a:graphicData>
            </a:graphic>
          </wp:inline>
        </w:drawing>
      </w:r>
      <w:r w:rsidRPr="00402C0F">
        <w:rPr>
          <w:rFonts w:ascii="Times New Roman" w:eastAsia="Times New Roman" w:hAnsi="Times New Roman" w:cs="Times New Roman"/>
          <w:sz w:val="24"/>
          <w:szCs w:val="24"/>
          <w:lang w:eastAsia="fr-FR"/>
        </w:rPr>
        <w:t xml:space="preserve">  </w:t>
      </w:r>
      <w:proofErr w:type="spellStart"/>
      <w:r w:rsidRPr="00402C0F">
        <w:rPr>
          <w:rFonts w:ascii="Times New Roman" w:eastAsia="Times New Roman" w:hAnsi="Times New Roman" w:cs="Times New Roman"/>
          <w:sz w:val="24"/>
          <w:szCs w:val="24"/>
          <w:lang w:eastAsia="fr-FR"/>
        </w:rPr>
        <w:t>Eligibility</w:t>
      </w:r>
      <w:proofErr w:type="spellEnd"/>
    </w:p>
    <w:tbl>
      <w:tblPr>
        <w:tblW w:w="0" w:type="auto"/>
        <w:tblCellSpacing w:w="0" w:type="dxa"/>
        <w:tblCellMar>
          <w:left w:w="0" w:type="dxa"/>
          <w:right w:w="0" w:type="dxa"/>
        </w:tblCellMar>
        <w:tblLook w:val="04A0" w:firstRow="1" w:lastRow="0" w:firstColumn="1" w:lastColumn="0" w:noHBand="0" w:noVBand="1"/>
      </w:tblPr>
      <w:tblGrid>
        <w:gridCol w:w="2893"/>
        <w:gridCol w:w="2267"/>
      </w:tblGrid>
      <w:tr w:rsidR="00402C0F" w:rsidRPr="00402C0F" w:rsidTr="00402C0F">
        <w:trPr>
          <w:tblCellSpacing w:w="0" w:type="dxa"/>
        </w:trPr>
        <w:tc>
          <w:tcPr>
            <w:tcW w:w="0" w:type="auto"/>
            <w:noWrap/>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 xml:space="preserve">Ages Eligible for </w:t>
            </w:r>
            <w:proofErr w:type="spellStart"/>
            <w:r w:rsidRPr="00402C0F">
              <w:rPr>
                <w:rFonts w:ascii="Times New Roman" w:eastAsia="Times New Roman" w:hAnsi="Times New Roman" w:cs="Times New Roman"/>
                <w:sz w:val="24"/>
                <w:szCs w:val="24"/>
                <w:lang w:eastAsia="fr-FR"/>
              </w:rPr>
              <w:t>Study</w:t>
            </w:r>
            <w:proofErr w:type="spellEnd"/>
            <w:r w:rsidRPr="00402C0F">
              <w:rPr>
                <w:rFonts w:ascii="Times New Roman" w:eastAsia="Times New Roman" w:hAnsi="Times New Roman" w:cs="Times New Roman"/>
                <w:sz w:val="24"/>
                <w:szCs w:val="24"/>
                <w:lang w:eastAsia="fr-FR"/>
              </w:rPr>
              <w:t xml:space="preserve">:   </w:t>
            </w:r>
          </w:p>
        </w:tc>
        <w:tc>
          <w:tcPr>
            <w:tcW w:w="0" w:type="auto"/>
            <w:tcMar>
              <w:top w:w="0" w:type="dxa"/>
              <w:left w:w="24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 xml:space="preserve">18 </w:t>
            </w:r>
            <w:proofErr w:type="spellStart"/>
            <w:r w:rsidRPr="00402C0F">
              <w:rPr>
                <w:rFonts w:ascii="Times New Roman" w:eastAsia="Times New Roman" w:hAnsi="Times New Roman" w:cs="Times New Roman"/>
                <w:sz w:val="24"/>
                <w:szCs w:val="24"/>
                <w:lang w:eastAsia="fr-FR"/>
              </w:rPr>
              <w:t>Years</w:t>
            </w:r>
            <w:proofErr w:type="spellEnd"/>
            <w:r w:rsidRPr="00402C0F">
              <w:rPr>
                <w:rFonts w:ascii="Times New Roman" w:eastAsia="Times New Roman" w:hAnsi="Times New Roman" w:cs="Times New Roman"/>
                <w:sz w:val="24"/>
                <w:szCs w:val="24"/>
                <w:lang w:eastAsia="fr-FR"/>
              </w:rPr>
              <w:t xml:space="preserve"> to 80 </w:t>
            </w:r>
            <w:proofErr w:type="spellStart"/>
            <w:r w:rsidRPr="00402C0F">
              <w:rPr>
                <w:rFonts w:ascii="Times New Roman" w:eastAsia="Times New Roman" w:hAnsi="Times New Roman" w:cs="Times New Roman"/>
                <w:sz w:val="24"/>
                <w:szCs w:val="24"/>
                <w:lang w:eastAsia="fr-FR"/>
              </w:rPr>
              <w:t>Years</w:t>
            </w:r>
            <w:proofErr w:type="spellEnd"/>
          </w:p>
        </w:tc>
      </w:tr>
      <w:tr w:rsidR="00402C0F" w:rsidRPr="00402C0F" w:rsidTr="00402C0F">
        <w:trPr>
          <w:tblCellSpacing w:w="0" w:type="dxa"/>
        </w:trPr>
        <w:tc>
          <w:tcPr>
            <w:tcW w:w="0" w:type="auto"/>
            <w:noWrap/>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Genders</w:t>
            </w:r>
            <w:proofErr w:type="spellEnd"/>
            <w:r w:rsidRPr="00402C0F">
              <w:rPr>
                <w:rFonts w:ascii="Times New Roman" w:eastAsia="Times New Roman" w:hAnsi="Times New Roman" w:cs="Times New Roman"/>
                <w:sz w:val="24"/>
                <w:szCs w:val="24"/>
                <w:lang w:eastAsia="fr-FR"/>
              </w:rPr>
              <w:t xml:space="preserve"> Eligible for </w:t>
            </w:r>
            <w:proofErr w:type="spellStart"/>
            <w:r w:rsidRPr="00402C0F">
              <w:rPr>
                <w:rFonts w:ascii="Times New Roman" w:eastAsia="Times New Roman" w:hAnsi="Times New Roman" w:cs="Times New Roman"/>
                <w:sz w:val="24"/>
                <w:szCs w:val="24"/>
                <w:lang w:eastAsia="fr-FR"/>
              </w:rPr>
              <w:t>Study</w:t>
            </w:r>
            <w:proofErr w:type="spellEnd"/>
            <w:r w:rsidRPr="00402C0F">
              <w:rPr>
                <w:rFonts w:ascii="Times New Roman" w:eastAsia="Times New Roman" w:hAnsi="Times New Roman" w:cs="Times New Roman"/>
                <w:sz w:val="24"/>
                <w:szCs w:val="24"/>
                <w:lang w:eastAsia="fr-FR"/>
              </w:rPr>
              <w:t xml:space="preserve">:   </w:t>
            </w:r>
          </w:p>
        </w:tc>
        <w:tc>
          <w:tcPr>
            <w:tcW w:w="0" w:type="auto"/>
            <w:tcMar>
              <w:top w:w="0" w:type="dxa"/>
              <w:left w:w="24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Both</w:t>
            </w:r>
            <w:proofErr w:type="spellEnd"/>
          </w:p>
        </w:tc>
      </w:tr>
      <w:tr w:rsidR="00402C0F" w:rsidRPr="00402C0F" w:rsidTr="00402C0F">
        <w:trPr>
          <w:tblCellSpacing w:w="0" w:type="dxa"/>
        </w:trPr>
        <w:tc>
          <w:tcPr>
            <w:tcW w:w="0" w:type="auto"/>
            <w:noWrap/>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lastRenderedPageBreak/>
              <w:t>Accepts</w:t>
            </w:r>
            <w:proofErr w:type="spellEnd"/>
            <w:r w:rsidRPr="00402C0F">
              <w:rPr>
                <w:rFonts w:ascii="Times New Roman" w:eastAsia="Times New Roman" w:hAnsi="Times New Roman" w:cs="Times New Roman"/>
                <w:sz w:val="24"/>
                <w:szCs w:val="24"/>
                <w:lang w:eastAsia="fr-FR"/>
              </w:rPr>
              <w:t xml:space="preserve"> </w:t>
            </w:r>
            <w:proofErr w:type="spellStart"/>
            <w:r w:rsidRPr="00402C0F">
              <w:rPr>
                <w:rFonts w:ascii="Times New Roman" w:eastAsia="Times New Roman" w:hAnsi="Times New Roman" w:cs="Times New Roman"/>
                <w:sz w:val="24"/>
                <w:szCs w:val="24"/>
                <w:lang w:eastAsia="fr-FR"/>
              </w:rPr>
              <w:t>Healthy</w:t>
            </w:r>
            <w:proofErr w:type="spellEnd"/>
            <w:r w:rsidRPr="00402C0F">
              <w:rPr>
                <w:rFonts w:ascii="Times New Roman" w:eastAsia="Times New Roman" w:hAnsi="Times New Roman" w:cs="Times New Roman"/>
                <w:sz w:val="24"/>
                <w:szCs w:val="24"/>
                <w:lang w:eastAsia="fr-FR"/>
              </w:rPr>
              <w:t xml:space="preserve"> </w:t>
            </w:r>
            <w:proofErr w:type="spellStart"/>
            <w:r w:rsidRPr="00402C0F">
              <w:rPr>
                <w:rFonts w:ascii="Times New Roman" w:eastAsia="Times New Roman" w:hAnsi="Times New Roman" w:cs="Times New Roman"/>
                <w:sz w:val="24"/>
                <w:szCs w:val="24"/>
                <w:lang w:eastAsia="fr-FR"/>
              </w:rPr>
              <w:t>Volunteers</w:t>
            </w:r>
            <w:proofErr w:type="spellEnd"/>
            <w:r w:rsidRPr="00402C0F">
              <w:rPr>
                <w:rFonts w:ascii="Times New Roman" w:eastAsia="Times New Roman" w:hAnsi="Times New Roman" w:cs="Times New Roman"/>
                <w:sz w:val="24"/>
                <w:szCs w:val="24"/>
                <w:lang w:eastAsia="fr-FR"/>
              </w:rPr>
              <w:t xml:space="preserve">:   </w:t>
            </w:r>
          </w:p>
        </w:tc>
        <w:tc>
          <w:tcPr>
            <w:tcW w:w="0" w:type="auto"/>
            <w:tcMar>
              <w:top w:w="0" w:type="dxa"/>
              <w:left w:w="24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No</w:t>
            </w:r>
          </w:p>
        </w:tc>
      </w:tr>
    </w:tbl>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Criteria</w:t>
      </w:r>
      <w:proofErr w:type="spellEnd"/>
    </w:p>
    <w:p w:rsidR="00402C0F" w:rsidRPr="00402C0F" w:rsidRDefault="00402C0F" w:rsidP="00402C0F">
      <w:pPr>
        <w:spacing w:after="12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Patients who meet the following criteria may be included in the study:</w:t>
      </w:r>
    </w:p>
    <w:p w:rsidR="00402C0F" w:rsidRPr="00402C0F" w:rsidRDefault="00402C0F" w:rsidP="00402C0F">
      <w:pPr>
        <w:numPr>
          <w:ilvl w:val="0"/>
          <w:numId w:val="3"/>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Ability to comprehend and willing to sign an Informed Consent Form (ICF)</w:t>
      </w:r>
    </w:p>
    <w:p w:rsidR="00402C0F" w:rsidRPr="00402C0F" w:rsidRDefault="00402C0F" w:rsidP="00402C0F">
      <w:pPr>
        <w:numPr>
          <w:ilvl w:val="0"/>
          <w:numId w:val="3"/>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Ability to understand written and oral English language</w:t>
      </w:r>
    </w:p>
    <w:p w:rsidR="00402C0F" w:rsidRPr="00402C0F" w:rsidRDefault="00402C0F" w:rsidP="00402C0F">
      <w:pPr>
        <w:numPr>
          <w:ilvl w:val="0"/>
          <w:numId w:val="3"/>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Males and females between 18 and 80 years of age, inclusive</w:t>
      </w:r>
    </w:p>
    <w:p w:rsidR="00402C0F" w:rsidRPr="00402C0F" w:rsidRDefault="00402C0F" w:rsidP="00402C0F">
      <w:pPr>
        <w:numPr>
          <w:ilvl w:val="0"/>
          <w:numId w:val="3"/>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Patient's signs and symptoms not better explained by another disease process</w:t>
      </w:r>
    </w:p>
    <w:p w:rsidR="00402C0F" w:rsidRPr="00402C0F" w:rsidRDefault="00402C0F" w:rsidP="00402C0F">
      <w:pPr>
        <w:numPr>
          <w:ilvl w:val="0"/>
          <w:numId w:val="3"/>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 xml:space="preserve">Established diagnosis of MG defined as clinical evidence of muscle weakness and positive </w:t>
      </w:r>
      <w:proofErr w:type="spellStart"/>
      <w:r w:rsidRPr="00402C0F">
        <w:rPr>
          <w:rFonts w:ascii="Times New Roman" w:eastAsia="Times New Roman" w:hAnsi="Times New Roman" w:cs="Times New Roman"/>
          <w:sz w:val="24"/>
          <w:szCs w:val="24"/>
          <w:lang w:val="en-US" w:eastAsia="fr-FR"/>
        </w:rPr>
        <w:t>AChR</w:t>
      </w:r>
      <w:proofErr w:type="spellEnd"/>
      <w:r w:rsidRPr="00402C0F">
        <w:rPr>
          <w:rFonts w:ascii="Times New Roman" w:eastAsia="Times New Roman" w:hAnsi="Times New Roman" w:cs="Times New Roman"/>
          <w:sz w:val="24"/>
          <w:szCs w:val="24"/>
          <w:lang w:val="en-US" w:eastAsia="fr-FR"/>
        </w:rPr>
        <w:t xml:space="preserve">-binding antibody titer (&gt;0.02 </w:t>
      </w:r>
      <w:proofErr w:type="spellStart"/>
      <w:r w:rsidRPr="00402C0F">
        <w:rPr>
          <w:rFonts w:ascii="Times New Roman" w:eastAsia="Times New Roman" w:hAnsi="Times New Roman" w:cs="Times New Roman"/>
          <w:sz w:val="24"/>
          <w:szCs w:val="24"/>
          <w:lang w:val="en-US" w:eastAsia="fr-FR"/>
        </w:rPr>
        <w:t>nmol</w:t>
      </w:r>
      <w:proofErr w:type="spellEnd"/>
      <w:r w:rsidRPr="00402C0F">
        <w:rPr>
          <w:rFonts w:ascii="Times New Roman" w:eastAsia="Times New Roman" w:hAnsi="Times New Roman" w:cs="Times New Roman"/>
          <w:sz w:val="24"/>
          <w:szCs w:val="24"/>
          <w:lang w:val="en-US" w:eastAsia="fr-FR"/>
        </w:rPr>
        <w:t>/L)</w:t>
      </w:r>
    </w:p>
    <w:p w:rsidR="00402C0F" w:rsidRPr="00402C0F" w:rsidRDefault="00402C0F" w:rsidP="00402C0F">
      <w:pPr>
        <w:numPr>
          <w:ilvl w:val="0"/>
          <w:numId w:val="3"/>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Myasthenia Gravis Foundation of America (MGFA) clinical classification II or III</w:t>
      </w:r>
    </w:p>
    <w:p w:rsidR="00402C0F" w:rsidRPr="00402C0F" w:rsidRDefault="00402C0F" w:rsidP="00402C0F">
      <w:pPr>
        <w:numPr>
          <w:ilvl w:val="0"/>
          <w:numId w:val="3"/>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Stable MG disease for 4 weeks prior to randomization</w:t>
      </w:r>
    </w:p>
    <w:p w:rsidR="00402C0F" w:rsidRPr="00402C0F" w:rsidRDefault="00402C0F" w:rsidP="00402C0F">
      <w:pPr>
        <w:numPr>
          <w:ilvl w:val="0"/>
          <w:numId w:val="3"/>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 xml:space="preserve">Ability to refrain from </w:t>
      </w:r>
      <w:proofErr w:type="spellStart"/>
      <w:r w:rsidRPr="00402C0F">
        <w:rPr>
          <w:rFonts w:ascii="Times New Roman" w:eastAsia="Times New Roman" w:hAnsi="Times New Roman" w:cs="Times New Roman"/>
          <w:sz w:val="24"/>
          <w:szCs w:val="24"/>
          <w:lang w:val="en-US" w:eastAsia="fr-FR"/>
        </w:rPr>
        <w:t>IVIg</w:t>
      </w:r>
      <w:proofErr w:type="spellEnd"/>
      <w:r w:rsidRPr="00402C0F">
        <w:rPr>
          <w:rFonts w:ascii="Times New Roman" w:eastAsia="Times New Roman" w:hAnsi="Times New Roman" w:cs="Times New Roman"/>
          <w:sz w:val="24"/>
          <w:szCs w:val="24"/>
          <w:lang w:val="en-US" w:eastAsia="fr-FR"/>
        </w:rPr>
        <w:t xml:space="preserve"> treatments during the course of the study</w:t>
      </w:r>
    </w:p>
    <w:p w:rsidR="00402C0F" w:rsidRPr="00402C0F" w:rsidRDefault="00402C0F" w:rsidP="00402C0F">
      <w:pPr>
        <w:numPr>
          <w:ilvl w:val="0"/>
          <w:numId w:val="3"/>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 xml:space="preserve">Ability to refrain from cholinesterase-inhibitors (e.g. </w:t>
      </w:r>
      <w:proofErr w:type="spellStart"/>
      <w:r w:rsidRPr="00402C0F">
        <w:rPr>
          <w:rFonts w:ascii="Times New Roman" w:eastAsia="Times New Roman" w:hAnsi="Times New Roman" w:cs="Times New Roman"/>
          <w:sz w:val="24"/>
          <w:szCs w:val="24"/>
          <w:lang w:val="en-US" w:eastAsia="fr-FR"/>
        </w:rPr>
        <w:t>pyridostigmine</w:t>
      </w:r>
      <w:proofErr w:type="spellEnd"/>
      <w:r w:rsidRPr="00402C0F">
        <w:rPr>
          <w:rFonts w:ascii="Times New Roman" w:eastAsia="Times New Roman" w:hAnsi="Times New Roman" w:cs="Times New Roman"/>
          <w:sz w:val="24"/>
          <w:szCs w:val="24"/>
          <w:lang w:val="en-US" w:eastAsia="fr-FR"/>
        </w:rPr>
        <w:t>) for 12 hours before each dose</w:t>
      </w:r>
    </w:p>
    <w:p w:rsidR="00402C0F" w:rsidRPr="00402C0F" w:rsidRDefault="00402C0F" w:rsidP="00402C0F">
      <w:pPr>
        <w:numPr>
          <w:ilvl w:val="0"/>
          <w:numId w:val="3"/>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Ability to perform all elements of the QMG</w:t>
      </w:r>
    </w:p>
    <w:p w:rsidR="00402C0F" w:rsidRPr="00402C0F" w:rsidRDefault="00402C0F" w:rsidP="00402C0F">
      <w:pPr>
        <w:numPr>
          <w:ilvl w:val="0"/>
          <w:numId w:val="3"/>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 xml:space="preserve">Grade of 2 or 3 in two or more of the following muscle groups as measured by QMG: right or left arm flexion, head lift, and right or left leg raise at 45° Note: Patients may re-screen if they fail due to inadequate weakness from taking </w:t>
      </w:r>
      <w:proofErr w:type="spellStart"/>
      <w:r w:rsidRPr="00402C0F">
        <w:rPr>
          <w:rFonts w:ascii="Times New Roman" w:eastAsia="Times New Roman" w:hAnsi="Times New Roman" w:cs="Times New Roman"/>
          <w:sz w:val="24"/>
          <w:szCs w:val="24"/>
          <w:lang w:val="en-US" w:eastAsia="fr-FR"/>
        </w:rPr>
        <w:t>pyridostigmine</w:t>
      </w:r>
      <w:proofErr w:type="spellEnd"/>
      <w:r w:rsidRPr="00402C0F">
        <w:rPr>
          <w:rFonts w:ascii="Times New Roman" w:eastAsia="Times New Roman" w:hAnsi="Times New Roman" w:cs="Times New Roman"/>
          <w:sz w:val="24"/>
          <w:szCs w:val="24"/>
          <w:lang w:val="en-US" w:eastAsia="fr-FR"/>
        </w:rPr>
        <w:t xml:space="preserve"> within 12 hours of screening</w:t>
      </w:r>
    </w:p>
    <w:p w:rsidR="00402C0F" w:rsidRPr="00402C0F" w:rsidRDefault="00402C0F" w:rsidP="00402C0F">
      <w:pPr>
        <w:numPr>
          <w:ilvl w:val="0"/>
          <w:numId w:val="3"/>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Body mass index (BMI) of 18.0 to 36.0 kg/m2, inclusive</w:t>
      </w:r>
    </w:p>
    <w:p w:rsidR="00402C0F" w:rsidRPr="00402C0F" w:rsidRDefault="00402C0F" w:rsidP="00402C0F">
      <w:pPr>
        <w:numPr>
          <w:ilvl w:val="0"/>
          <w:numId w:val="3"/>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Pre-study clinical laboratory findings (including troponin I [</w:t>
      </w:r>
      <w:proofErr w:type="spellStart"/>
      <w:r w:rsidRPr="00402C0F">
        <w:rPr>
          <w:rFonts w:ascii="Times New Roman" w:eastAsia="Times New Roman" w:hAnsi="Times New Roman" w:cs="Times New Roman"/>
          <w:sz w:val="24"/>
          <w:szCs w:val="24"/>
          <w:lang w:val="en-US" w:eastAsia="fr-FR"/>
        </w:rPr>
        <w:t>TnI</w:t>
      </w:r>
      <w:proofErr w:type="spellEnd"/>
      <w:r w:rsidRPr="00402C0F">
        <w:rPr>
          <w:rFonts w:ascii="Times New Roman" w:eastAsia="Times New Roman" w:hAnsi="Times New Roman" w:cs="Times New Roman"/>
          <w:sz w:val="24"/>
          <w:szCs w:val="24"/>
          <w:lang w:val="en-US" w:eastAsia="fr-FR"/>
        </w:rPr>
        <w:t xml:space="preserve">] and </w:t>
      </w:r>
      <w:proofErr w:type="spellStart"/>
      <w:r w:rsidRPr="00402C0F">
        <w:rPr>
          <w:rFonts w:ascii="Times New Roman" w:eastAsia="Times New Roman" w:hAnsi="Times New Roman" w:cs="Times New Roman"/>
          <w:sz w:val="24"/>
          <w:szCs w:val="24"/>
          <w:lang w:val="en-US" w:eastAsia="fr-FR"/>
        </w:rPr>
        <w:t>creatine</w:t>
      </w:r>
      <w:proofErr w:type="spellEnd"/>
      <w:r w:rsidRPr="00402C0F">
        <w:rPr>
          <w:rFonts w:ascii="Times New Roman" w:eastAsia="Times New Roman" w:hAnsi="Times New Roman" w:cs="Times New Roman"/>
          <w:sz w:val="24"/>
          <w:szCs w:val="24"/>
          <w:lang w:val="en-US" w:eastAsia="fr-FR"/>
        </w:rPr>
        <w:t xml:space="preserve"> phosphokinase [CPK]) within the normal range, or if outside of the normal range, deemed not clinically significant by the Investigator</w:t>
      </w:r>
    </w:p>
    <w:p w:rsidR="00402C0F" w:rsidRPr="00402C0F" w:rsidRDefault="00402C0F" w:rsidP="00402C0F">
      <w:pPr>
        <w:numPr>
          <w:ilvl w:val="0"/>
          <w:numId w:val="3"/>
        </w:numPr>
        <w:spacing w:after="12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 xml:space="preserve">For </w:t>
      </w:r>
      <w:proofErr w:type="spellStart"/>
      <w:r w:rsidRPr="00402C0F">
        <w:rPr>
          <w:rFonts w:ascii="Times New Roman" w:eastAsia="Times New Roman" w:hAnsi="Times New Roman" w:cs="Times New Roman"/>
          <w:sz w:val="24"/>
          <w:szCs w:val="24"/>
          <w:lang w:eastAsia="fr-FR"/>
        </w:rPr>
        <w:t>female</w:t>
      </w:r>
      <w:proofErr w:type="spellEnd"/>
      <w:r w:rsidRPr="00402C0F">
        <w:rPr>
          <w:rFonts w:ascii="Times New Roman" w:eastAsia="Times New Roman" w:hAnsi="Times New Roman" w:cs="Times New Roman"/>
          <w:sz w:val="24"/>
          <w:szCs w:val="24"/>
          <w:lang w:eastAsia="fr-FR"/>
        </w:rPr>
        <w:t xml:space="preserve"> patients </w:t>
      </w:r>
      <w:proofErr w:type="spellStart"/>
      <w:r w:rsidRPr="00402C0F">
        <w:rPr>
          <w:rFonts w:ascii="Times New Roman" w:eastAsia="Times New Roman" w:hAnsi="Times New Roman" w:cs="Times New Roman"/>
          <w:sz w:val="24"/>
          <w:szCs w:val="24"/>
          <w:lang w:eastAsia="fr-FR"/>
        </w:rPr>
        <w:t>only</w:t>
      </w:r>
      <w:proofErr w:type="spellEnd"/>
      <w:r w:rsidRPr="00402C0F">
        <w:rPr>
          <w:rFonts w:ascii="Times New Roman" w:eastAsia="Times New Roman" w:hAnsi="Times New Roman" w:cs="Times New Roman"/>
          <w:sz w:val="24"/>
          <w:szCs w:val="24"/>
          <w:lang w:eastAsia="fr-FR"/>
        </w:rPr>
        <w:t>: Agreement</w:t>
      </w:r>
    </w:p>
    <w:p w:rsidR="00402C0F" w:rsidRPr="00402C0F" w:rsidRDefault="00402C0F" w:rsidP="00402C0F">
      <w:pPr>
        <w:numPr>
          <w:ilvl w:val="1"/>
          <w:numId w:val="3"/>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to use a double barrier during sexual intercourse (1 hormonal, plus 1 barrier method, or 2 simultaneous barrier methods) birth control (birth control pills, male condom, female condom, intrauterine device, Norplant, tubal ligation, or other sterilization procedures)</w:t>
      </w:r>
    </w:p>
    <w:p w:rsidR="00402C0F" w:rsidRPr="00402C0F" w:rsidRDefault="00402C0F" w:rsidP="00402C0F">
      <w:pPr>
        <w:numPr>
          <w:ilvl w:val="0"/>
          <w:numId w:val="3"/>
        </w:numPr>
        <w:spacing w:after="12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For male patients only: Agreement either</w:t>
      </w:r>
    </w:p>
    <w:p w:rsidR="00402C0F" w:rsidRPr="00402C0F" w:rsidRDefault="00402C0F" w:rsidP="00402C0F">
      <w:pPr>
        <w:numPr>
          <w:ilvl w:val="1"/>
          <w:numId w:val="3"/>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to use a condom during sexual intercourse with female partners who are of reproductive potential and to have female partners use an additional effective means of contraception (e.g., diaphragm plus spermicide, or oral contraceptives) for the duration of the study and 10 weeks after the end of the study or b. to abstain from sexual intercourse for the duration of the study and 10 weeks after the end of the study</w:t>
      </w:r>
    </w:p>
    <w:p w:rsidR="00402C0F" w:rsidRPr="00402C0F" w:rsidRDefault="00402C0F" w:rsidP="00402C0F">
      <w:pPr>
        <w:spacing w:after="12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The following criteria exclude potential patients from the study:</w:t>
      </w:r>
    </w:p>
    <w:p w:rsidR="00402C0F" w:rsidRPr="00402C0F" w:rsidRDefault="00402C0F" w:rsidP="00402C0F">
      <w:pPr>
        <w:numPr>
          <w:ilvl w:val="0"/>
          <w:numId w:val="4"/>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History of chronic degenerative, psychiatric, or neurologic disorder other than MG that can produce weakness or fatigue</w:t>
      </w:r>
    </w:p>
    <w:p w:rsidR="00402C0F" w:rsidRPr="00402C0F" w:rsidRDefault="00402C0F" w:rsidP="00402C0F">
      <w:pPr>
        <w:numPr>
          <w:ilvl w:val="0"/>
          <w:numId w:val="4"/>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Other major chronic or debilitating illnesses within six months prior to study entry</w:t>
      </w:r>
    </w:p>
    <w:p w:rsidR="00402C0F" w:rsidRPr="00402C0F" w:rsidRDefault="00402C0F" w:rsidP="00402C0F">
      <w:pPr>
        <w:numPr>
          <w:ilvl w:val="0"/>
          <w:numId w:val="4"/>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Hepatic insufficiency (defined as ALT or AST &gt; 3x ULN, or total bilirubin &gt; 3 mg/</w:t>
      </w:r>
      <w:proofErr w:type="spellStart"/>
      <w:r w:rsidRPr="00402C0F">
        <w:rPr>
          <w:rFonts w:ascii="Times New Roman" w:eastAsia="Times New Roman" w:hAnsi="Times New Roman" w:cs="Times New Roman"/>
          <w:sz w:val="24"/>
          <w:szCs w:val="24"/>
          <w:lang w:val="en-US" w:eastAsia="fr-FR"/>
        </w:rPr>
        <w:t>dL</w:t>
      </w:r>
      <w:proofErr w:type="spellEnd"/>
      <w:r w:rsidRPr="00402C0F">
        <w:rPr>
          <w:rFonts w:ascii="Times New Roman" w:eastAsia="Times New Roman" w:hAnsi="Times New Roman" w:cs="Times New Roman"/>
          <w:sz w:val="24"/>
          <w:szCs w:val="24"/>
          <w:lang w:val="en-US" w:eastAsia="fr-FR"/>
        </w:rPr>
        <w:t>)</w:t>
      </w:r>
    </w:p>
    <w:p w:rsidR="00402C0F" w:rsidRPr="00402C0F" w:rsidRDefault="00402C0F" w:rsidP="00402C0F">
      <w:pPr>
        <w:numPr>
          <w:ilvl w:val="0"/>
          <w:numId w:val="4"/>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 xml:space="preserve">Renal insufficiency (defined as serum </w:t>
      </w:r>
      <w:proofErr w:type="spellStart"/>
      <w:r w:rsidRPr="00402C0F">
        <w:rPr>
          <w:rFonts w:ascii="Times New Roman" w:eastAsia="Times New Roman" w:hAnsi="Times New Roman" w:cs="Times New Roman"/>
          <w:sz w:val="24"/>
          <w:szCs w:val="24"/>
          <w:lang w:val="en-US" w:eastAsia="fr-FR"/>
        </w:rPr>
        <w:t>creatinine</w:t>
      </w:r>
      <w:proofErr w:type="spellEnd"/>
      <w:r w:rsidRPr="00402C0F">
        <w:rPr>
          <w:rFonts w:ascii="Times New Roman" w:eastAsia="Times New Roman" w:hAnsi="Times New Roman" w:cs="Times New Roman"/>
          <w:sz w:val="24"/>
          <w:szCs w:val="24"/>
          <w:lang w:val="en-US" w:eastAsia="fr-FR"/>
        </w:rPr>
        <w:t xml:space="preserve"> &gt; 2.5 mg/</w:t>
      </w:r>
      <w:proofErr w:type="spellStart"/>
      <w:r w:rsidRPr="00402C0F">
        <w:rPr>
          <w:rFonts w:ascii="Times New Roman" w:eastAsia="Times New Roman" w:hAnsi="Times New Roman" w:cs="Times New Roman"/>
          <w:sz w:val="24"/>
          <w:szCs w:val="24"/>
          <w:lang w:val="en-US" w:eastAsia="fr-FR"/>
        </w:rPr>
        <w:t>dL</w:t>
      </w:r>
      <w:proofErr w:type="spellEnd"/>
      <w:r w:rsidRPr="00402C0F">
        <w:rPr>
          <w:rFonts w:ascii="Times New Roman" w:eastAsia="Times New Roman" w:hAnsi="Times New Roman" w:cs="Times New Roman"/>
          <w:sz w:val="24"/>
          <w:szCs w:val="24"/>
          <w:lang w:val="en-US" w:eastAsia="fr-FR"/>
        </w:rPr>
        <w:t xml:space="preserve"> or receiving dialysis)</w:t>
      </w:r>
    </w:p>
    <w:p w:rsidR="00402C0F" w:rsidRPr="00402C0F" w:rsidRDefault="00402C0F" w:rsidP="00402C0F">
      <w:pPr>
        <w:numPr>
          <w:ilvl w:val="0"/>
          <w:numId w:val="4"/>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 xml:space="preserve">Other </w:t>
      </w:r>
      <w:proofErr w:type="spellStart"/>
      <w:r w:rsidRPr="00402C0F">
        <w:rPr>
          <w:rFonts w:ascii="Times New Roman" w:eastAsia="Times New Roman" w:hAnsi="Times New Roman" w:cs="Times New Roman"/>
          <w:sz w:val="24"/>
          <w:szCs w:val="24"/>
          <w:lang w:val="en-US" w:eastAsia="fr-FR"/>
        </w:rPr>
        <w:t>myasthenic</w:t>
      </w:r>
      <w:proofErr w:type="spellEnd"/>
      <w:r w:rsidRPr="00402C0F">
        <w:rPr>
          <w:rFonts w:ascii="Times New Roman" w:eastAsia="Times New Roman" w:hAnsi="Times New Roman" w:cs="Times New Roman"/>
          <w:sz w:val="24"/>
          <w:szCs w:val="24"/>
          <w:lang w:val="en-US" w:eastAsia="fr-FR"/>
        </w:rPr>
        <w:t xml:space="preserve"> syndromes (e.g. Lambert Eaton syndrome; inherited </w:t>
      </w:r>
      <w:proofErr w:type="spellStart"/>
      <w:r w:rsidRPr="00402C0F">
        <w:rPr>
          <w:rFonts w:ascii="Times New Roman" w:eastAsia="Times New Roman" w:hAnsi="Times New Roman" w:cs="Times New Roman"/>
          <w:sz w:val="24"/>
          <w:szCs w:val="24"/>
          <w:lang w:val="en-US" w:eastAsia="fr-FR"/>
        </w:rPr>
        <w:t>myasthenic</w:t>
      </w:r>
      <w:proofErr w:type="spellEnd"/>
      <w:r w:rsidRPr="00402C0F">
        <w:rPr>
          <w:rFonts w:ascii="Times New Roman" w:eastAsia="Times New Roman" w:hAnsi="Times New Roman" w:cs="Times New Roman"/>
          <w:sz w:val="24"/>
          <w:szCs w:val="24"/>
          <w:lang w:val="en-US" w:eastAsia="fr-FR"/>
        </w:rPr>
        <w:t xml:space="preserve"> syndrome)</w:t>
      </w:r>
    </w:p>
    <w:p w:rsidR="00402C0F" w:rsidRPr="00402C0F" w:rsidRDefault="00402C0F" w:rsidP="00402C0F">
      <w:pPr>
        <w:numPr>
          <w:ilvl w:val="0"/>
          <w:numId w:val="4"/>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Female patients who are premenopausal and are: (a) pregnant on the basis of a serum pregnancy test, (b) breast-feeding, or (c) not using an effective method of double barrier (1 hormonal plus 1 barrier method or 2 simultaneous barrier methods) birth control (birth control pills, male condom, female condom, intrauterine device, Norplant, tubal ligation, or other sterilization procedures)</w:t>
      </w:r>
    </w:p>
    <w:p w:rsidR="00402C0F" w:rsidRPr="00402C0F" w:rsidRDefault="00402C0F" w:rsidP="00402C0F">
      <w:pPr>
        <w:numPr>
          <w:ilvl w:val="0"/>
          <w:numId w:val="4"/>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 xml:space="preserve">Receipt of </w:t>
      </w:r>
      <w:proofErr w:type="spellStart"/>
      <w:r w:rsidRPr="00402C0F">
        <w:rPr>
          <w:rFonts w:ascii="Times New Roman" w:eastAsia="Times New Roman" w:hAnsi="Times New Roman" w:cs="Times New Roman"/>
          <w:sz w:val="24"/>
          <w:szCs w:val="24"/>
          <w:lang w:val="en-US" w:eastAsia="fr-FR"/>
        </w:rPr>
        <w:t>IVIg</w:t>
      </w:r>
      <w:proofErr w:type="spellEnd"/>
      <w:r w:rsidRPr="00402C0F">
        <w:rPr>
          <w:rFonts w:ascii="Times New Roman" w:eastAsia="Times New Roman" w:hAnsi="Times New Roman" w:cs="Times New Roman"/>
          <w:sz w:val="24"/>
          <w:szCs w:val="24"/>
          <w:lang w:val="en-US" w:eastAsia="fr-FR"/>
        </w:rPr>
        <w:t xml:space="preserve"> or </w:t>
      </w:r>
      <w:proofErr w:type="spellStart"/>
      <w:r w:rsidRPr="00402C0F">
        <w:rPr>
          <w:rFonts w:ascii="Times New Roman" w:eastAsia="Times New Roman" w:hAnsi="Times New Roman" w:cs="Times New Roman"/>
          <w:sz w:val="24"/>
          <w:szCs w:val="24"/>
          <w:lang w:val="en-US" w:eastAsia="fr-FR"/>
        </w:rPr>
        <w:t>plasmapheresis</w:t>
      </w:r>
      <w:proofErr w:type="spellEnd"/>
      <w:r w:rsidRPr="00402C0F">
        <w:rPr>
          <w:rFonts w:ascii="Times New Roman" w:eastAsia="Times New Roman" w:hAnsi="Times New Roman" w:cs="Times New Roman"/>
          <w:sz w:val="24"/>
          <w:szCs w:val="24"/>
          <w:lang w:val="en-US" w:eastAsia="fr-FR"/>
        </w:rPr>
        <w:t xml:space="preserve"> treatment within 6 weeks prior to the first dose of study drug</w:t>
      </w:r>
    </w:p>
    <w:p w:rsidR="00402C0F" w:rsidRPr="00402C0F" w:rsidRDefault="00402C0F" w:rsidP="00402C0F">
      <w:pPr>
        <w:numPr>
          <w:ilvl w:val="0"/>
          <w:numId w:val="4"/>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Changes to immunosuppressive treatments (i.e., prednisone) within 6 weeks prior to the first dose of study drug</w:t>
      </w:r>
    </w:p>
    <w:p w:rsidR="00402C0F" w:rsidRPr="00402C0F" w:rsidRDefault="00402C0F" w:rsidP="00402C0F">
      <w:pPr>
        <w:numPr>
          <w:ilvl w:val="0"/>
          <w:numId w:val="4"/>
        </w:numPr>
        <w:spacing w:before="84" w:after="100" w:afterAutospacing="1" w:line="240" w:lineRule="auto"/>
        <w:rPr>
          <w:rFonts w:ascii="Times New Roman" w:eastAsia="Times New Roman" w:hAnsi="Times New Roman" w:cs="Times New Roman"/>
          <w:sz w:val="24"/>
          <w:szCs w:val="24"/>
          <w:lang w:val="en-US" w:eastAsia="fr-FR"/>
        </w:rPr>
      </w:pPr>
      <w:proofErr w:type="spellStart"/>
      <w:r w:rsidRPr="00402C0F">
        <w:rPr>
          <w:rFonts w:ascii="Times New Roman" w:eastAsia="Times New Roman" w:hAnsi="Times New Roman" w:cs="Times New Roman"/>
          <w:sz w:val="24"/>
          <w:szCs w:val="24"/>
          <w:lang w:val="en-US" w:eastAsia="fr-FR"/>
        </w:rPr>
        <w:t>Rituxan</w:t>
      </w:r>
      <w:proofErr w:type="spellEnd"/>
      <w:r w:rsidRPr="00402C0F">
        <w:rPr>
          <w:rFonts w:ascii="Times New Roman" w:eastAsia="Times New Roman" w:hAnsi="Times New Roman" w:cs="Times New Roman"/>
          <w:sz w:val="24"/>
          <w:szCs w:val="24"/>
          <w:lang w:val="en-US" w:eastAsia="fr-FR"/>
        </w:rPr>
        <w:t xml:space="preserve"> treatment within 3 months prior to study entry</w:t>
      </w:r>
    </w:p>
    <w:p w:rsidR="00402C0F" w:rsidRPr="00402C0F" w:rsidRDefault="00402C0F" w:rsidP="00402C0F">
      <w:pPr>
        <w:numPr>
          <w:ilvl w:val="0"/>
          <w:numId w:val="4"/>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Participation in any other investigational study drug or device trial in which receipt of an investigational study drug or device occurred within 30 days prior to dosing</w:t>
      </w:r>
    </w:p>
    <w:p w:rsidR="00402C0F" w:rsidRPr="00402C0F" w:rsidRDefault="00402C0F" w:rsidP="00402C0F">
      <w:pPr>
        <w:numPr>
          <w:ilvl w:val="0"/>
          <w:numId w:val="4"/>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lastRenderedPageBreak/>
        <w:t>Any prior treatment with CK-2017357</w:t>
      </w:r>
    </w:p>
    <w:p w:rsidR="00402C0F" w:rsidRPr="00402C0F" w:rsidRDefault="00402C0F" w:rsidP="00402C0F">
      <w:pPr>
        <w:numPr>
          <w:ilvl w:val="0"/>
          <w:numId w:val="4"/>
        </w:numPr>
        <w:spacing w:before="84" w:after="100" w:afterAutospacing="1"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Recent history of alcoholism or drug abuse, or significant behavioral or psychiatric problems, or other conditions which in the Investigator's opinion may impair ability to adequately comply with the requirements of the study</w:t>
      </w:r>
    </w:p>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noProof/>
          <w:sz w:val="24"/>
          <w:szCs w:val="24"/>
          <w:lang w:eastAsia="fr-FR"/>
        </w:rPr>
        <w:drawing>
          <wp:inline distT="0" distB="0" distL="0" distR="0" wp14:anchorId="7DC417C9" wp14:editId="66D16B62">
            <wp:extent cx="152400" cy="145415"/>
            <wp:effectExtent l="0" t="0" r="0" b="6985"/>
            <wp:docPr id="3" name="Image 3" descr="http://clinicaltrials.gov/ct2/html/images/frame/triang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clinicaltrials.gov/ct2/html/images/frame/triangle.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45415"/>
                    </a:xfrm>
                    <a:prstGeom prst="rect">
                      <a:avLst/>
                    </a:prstGeom>
                    <a:noFill/>
                    <a:ln>
                      <a:noFill/>
                    </a:ln>
                  </pic:spPr>
                </pic:pic>
              </a:graphicData>
            </a:graphic>
          </wp:inline>
        </w:drawing>
      </w:r>
      <w:r w:rsidRPr="00402C0F">
        <w:rPr>
          <w:rFonts w:ascii="Times New Roman" w:eastAsia="Times New Roman" w:hAnsi="Times New Roman" w:cs="Times New Roman"/>
          <w:sz w:val="24"/>
          <w:szCs w:val="24"/>
          <w:lang w:val="en-US" w:eastAsia="fr-FR"/>
        </w:rPr>
        <w:t>  Contacts and Locations</w:t>
      </w:r>
    </w:p>
    <w:p w:rsidR="00402C0F" w:rsidRPr="00402C0F" w:rsidRDefault="00402C0F" w:rsidP="00402C0F">
      <w:pPr>
        <w:spacing w:after="24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Please refer to this study by its ClinicalTrials.gov identifier: NCT01268280</w:t>
      </w:r>
    </w:p>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Contacts</w:t>
      </w:r>
    </w:p>
    <w:tbl>
      <w:tblPr>
        <w:tblW w:w="0" w:type="auto"/>
        <w:tblCellSpacing w:w="0" w:type="dxa"/>
        <w:tblCellMar>
          <w:left w:w="0" w:type="dxa"/>
          <w:right w:w="0" w:type="dxa"/>
        </w:tblCellMar>
        <w:tblLook w:val="04A0" w:firstRow="1" w:lastRow="0" w:firstColumn="1" w:lastColumn="0" w:noHBand="0" w:noVBand="1"/>
      </w:tblPr>
      <w:tblGrid>
        <w:gridCol w:w="2480"/>
        <w:gridCol w:w="6"/>
        <w:gridCol w:w="3014"/>
      </w:tblGrid>
      <w:tr w:rsidR="00402C0F" w:rsidRPr="00402C0F" w:rsidTr="00402C0F">
        <w:trPr>
          <w:tblCellSpacing w:w="0" w:type="dxa"/>
        </w:trPr>
        <w:tc>
          <w:tcPr>
            <w:tcW w:w="0" w:type="auto"/>
            <w:noWrap/>
            <w:tcMar>
              <w:top w:w="120" w:type="dxa"/>
              <w:left w:w="0" w:type="dxa"/>
              <w:bottom w:w="0" w:type="dxa"/>
              <w:right w:w="24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 xml:space="preserve">Contact: Jean </w:t>
            </w:r>
            <w:proofErr w:type="spellStart"/>
            <w:r w:rsidRPr="00402C0F">
              <w:rPr>
                <w:rFonts w:ascii="Times New Roman" w:eastAsia="Times New Roman" w:hAnsi="Times New Roman" w:cs="Times New Roman"/>
                <w:sz w:val="24"/>
                <w:szCs w:val="24"/>
                <w:lang w:eastAsia="fr-FR"/>
              </w:rPr>
              <w:t>Masonek</w:t>
            </w:r>
            <w:proofErr w:type="spellEnd"/>
          </w:p>
        </w:tc>
        <w:tc>
          <w:tcPr>
            <w:tcW w:w="0" w:type="auto"/>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
        </w:tc>
        <w:tc>
          <w:tcPr>
            <w:tcW w:w="0" w:type="auto"/>
            <w:noWrap/>
            <w:tcMar>
              <w:top w:w="120" w:type="dxa"/>
              <w:left w:w="0" w:type="dxa"/>
              <w:bottom w:w="0" w:type="dxa"/>
              <w:right w:w="24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hyperlink r:id="rId17" w:history="1">
              <w:r w:rsidRPr="00402C0F">
                <w:rPr>
                  <w:rFonts w:ascii="Times New Roman" w:eastAsia="Times New Roman" w:hAnsi="Times New Roman" w:cs="Times New Roman"/>
                  <w:color w:val="0000FF"/>
                  <w:sz w:val="24"/>
                  <w:szCs w:val="24"/>
                  <w:u w:val="single"/>
                  <w:lang w:eastAsia="fr-FR"/>
                </w:rPr>
                <w:t>jmasonek@cytokinetics.com</w:t>
              </w:r>
            </w:hyperlink>
          </w:p>
        </w:tc>
      </w:tr>
    </w:tbl>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br/>
      </w:r>
      <w:bookmarkStart w:id="1" w:name="locn"/>
      <w:bookmarkEnd w:id="1"/>
      <w:r w:rsidRPr="00402C0F">
        <w:rPr>
          <w:rFonts w:ascii="Times New Roman" w:eastAsia="Times New Roman" w:hAnsi="Times New Roman" w:cs="Times New Roman"/>
          <w:sz w:val="24"/>
          <w:szCs w:val="24"/>
          <w:lang w:eastAsia="fr-FR"/>
        </w:rPr>
        <w:t>Locations</w:t>
      </w:r>
    </w:p>
    <w:tbl>
      <w:tblPr>
        <w:tblW w:w="0" w:type="auto"/>
        <w:tblCellSpacing w:w="0" w:type="dxa"/>
        <w:tblCellMar>
          <w:left w:w="0" w:type="dxa"/>
          <w:right w:w="0" w:type="dxa"/>
        </w:tblCellMar>
        <w:tblLook w:val="04A0" w:firstRow="1" w:lastRow="0" w:firstColumn="1" w:lastColumn="0" w:noHBand="0" w:noVBand="1"/>
      </w:tblPr>
      <w:tblGrid>
        <w:gridCol w:w="4726"/>
        <w:gridCol w:w="1560"/>
      </w:tblGrid>
      <w:tr w:rsidR="00402C0F" w:rsidRPr="00402C0F" w:rsidTr="00402C0F">
        <w:trPr>
          <w:tblCellSpacing w:w="0" w:type="dxa"/>
        </w:trPr>
        <w:tc>
          <w:tcPr>
            <w:tcW w:w="0" w:type="auto"/>
            <w:gridSpan w:val="2"/>
            <w:noWrap/>
            <w:tcMar>
              <w:top w:w="240" w:type="dxa"/>
              <w:left w:w="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 xml:space="preserve">United States, </w:t>
            </w:r>
            <w:proofErr w:type="spellStart"/>
            <w:r w:rsidRPr="00402C0F">
              <w:rPr>
                <w:rFonts w:ascii="Times New Roman" w:eastAsia="Times New Roman" w:hAnsi="Times New Roman" w:cs="Times New Roman"/>
                <w:sz w:val="24"/>
                <w:szCs w:val="24"/>
                <w:lang w:eastAsia="fr-FR"/>
              </w:rPr>
              <w:t>California</w:t>
            </w:r>
            <w:proofErr w:type="spellEnd"/>
          </w:p>
        </w:tc>
      </w:tr>
      <w:tr w:rsidR="00402C0F" w:rsidRPr="00402C0F" w:rsidTr="00402C0F">
        <w:trPr>
          <w:tblCellSpacing w:w="0" w:type="dxa"/>
        </w:trPr>
        <w:tc>
          <w:tcPr>
            <w:tcW w:w="0" w:type="auto"/>
            <w:noWrap/>
            <w:tcMar>
              <w:top w:w="120" w:type="dxa"/>
              <w:left w:w="480" w:type="dxa"/>
              <w:bottom w:w="0" w:type="dxa"/>
              <w:right w:w="24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UCSF - Fresno</w:t>
            </w:r>
          </w:p>
        </w:tc>
        <w:tc>
          <w:tcPr>
            <w:tcW w:w="0" w:type="auto"/>
            <w:noWrap/>
            <w:tcMar>
              <w:top w:w="120" w:type="dxa"/>
              <w:left w:w="48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Recruiting</w:t>
            </w:r>
            <w:proofErr w:type="spellEnd"/>
          </w:p>
        </w:tc>
      </w:tr>
      <w:tr w:rsidR="00402C0F" w:rsidRPr="00402C0F" w:rsidTr="00402C0F">
        <w:trPr>
          <w:tblCellSpacing w:w="0" w:type="dxa"/>
        </w:trPr>
        <w:tc>
          <w:tcPr>
            <w:tcW w:w="0" w:type="auto"/>
            <w:gridSpan w:val="2"/>
            <w:noWrap/>
            <w:tcMar>
              <w:top w:w="0" w:type="dxa"/>
              <w:left w:w="96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 xml:space="preserve">Fresno, </w:t>
            </w:r>
            <w:proofErr w:type="spellStart"/>
            <w:r w:rsidRPr="00402C0F">
              <w:rPr>
                <w:rFonts w:ascii="Times New Roman" w:eastAsia="Times New Roman" w:hAnsi="Times New Roman" w:cs="Times New Roman"/>
                <w:sz w:val="24"/>
                <w:szCs w:val="24"/>
                <w:lang w:eastAsia="fr-FR"/>
              </w:rPr>
              <w:t>California</w:t>
            </w:r>
            <w:proofErr w:type="spellEnd"/>
            <w:r w:rsidRPr="00402C0F">
              <w:rPr>
                <w:rFonts w:ascii="Times New Roman" w:eastAsia="Times New Roman" w:hAnsi="Times New Roman" w:cs="Times New Roman"/>
                <w:sz w:val="24"/>
                <w:szCs w:val="24"/>
                <w:lang w:eastAsia="fr-FR"/>
              </w:rPr>
              <w:t xml:space="preserve">, United States, 93721 </w:t>
            </w:r>
          </w:p>
        </w:tc>
      </w:tr>
      <w:tr w:rsidR="00402C0F" w:rsidRPr="00402C0F" w:rsidTr="00402C0F">
        <w:trPr>
          <w:tblCellSpacing w:w="0" w:type="dxa"/>
        </w:trPr>
        <w:tc>
          <w:tcPr>
            <w:tcW w:w="0" w:type="auto"/>
            <w:noWrap/>
            <w:tcMar>
              <w:top w:w="120" w:type="dxa"/>
              <w:left w:w="480" w:type="dxa"/>
              <w:bottom w:w="0" w:type="dxa"/>
              <w:right w:w="24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University</w:t>
            </w:r>
            <w:proofErr w:type="spellEnd"/>
            <w:r w:rsidRPr="00402C0F">
              <w:rPr>
                <w:rFonts w:ascii="Times New Roman" w:eastAsia="Times New Roman" w:hAnsi="Times New Roman" w:cs="Times New Roman"/>
                <w:sz w:val="24"/>
                <w:szCs w:val="24"/>
                <w:lang w:eastAsia="fr-FR"/>
              </w:rPr>
              <w:t xml:space="preserve"> of </w:t>
            </w:r>
            <w:proofErr w:type="spellStart"/>
            <w:r w:rsidRPr="00402C0F">
              <w:rPr>
                <w:rFonts w:ascii="Times New Roman" w:eastAsia="Times New Roman" w:hAnsi="Times New Roman" w:cs="Times New Roman"/>
                <w:sz w:val="24"/>
                <w:szCs w:val="24"/>
                <w:lang w:eastAsia="fr-FR"/>
              </w:rPr>
              <w:t>California</w:t>
            </w:r>
            <w:proofErr w:type="spellEnd"/>
            <w:r w:rsidRPr="00402C0F">
              <w:rPr>
                <w:rFonts w:ascii="Times New Roman" w:eastAsia="Times New Roman" w:hAnsi="Times New Roman" w:cs="Times New Roman"/>
                <w:sz w:val="24"/>
                <w:szCs w:val="24"/>
                <w:lang w:eastAsia="fr-FR"/>
              </w:rPr>
              <w:t xml:space="preserve"> - Irvine</w:t>
            </w:r>
          </w:p>
        </w:tc>
        <w:tc>
          <w:tcPr>
            <w:tcW w:w="0" w:type="auto"/>
            <w:noWrap/>
            <w:tcMar>
              <w:top w:w="120" w:type="dxa"/>
              <w:left w:w="48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Recruiting</w:t>
            </w:r>
            <w:proofErr w:type="spellEnd"/>
          </w:p>
        </w:tc>
      </w:tr>
      <w:tr w:rsidR="00402C0F" w:rsidRPr="00402C0F" w:rsidTr="00402C0F">
        <w:trPr>
          <w:tblCellSpacing w:w="0" w:type="dxa"/>
        </w:trPr>
        <w:tc>
          <w:tcPr>
            <w:tcW w:w="0" w:type="auto"/>
            <w:gridSpan w:val="2"/>
            <w:noWrap/>
            <w:tcMar>
              <w:top w:w="0" w:type="dxa"/>
              <w:left w:w="96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 xml:space="preserve">Orange, </w:t>
            </w:r>
            <w:proofErr w:type="spellStart"/>
            <w:r w:rsidRPr="00402C0F">
              <w:rPr>
                <w:rFonts w:ascii="Times New Roman" w:eastAsia="Times New Roman" w:hAnsi="Times New Roman" w:cs="Times New Roman"/>
                <w:sz w:val="24"/>
                <w:szCs w:val="24"/>
                <w:lang w:eastAsia="fr-FR"/>
              </w:rPr>
              <w:t>California</w:t>
            </w:r>
            <w:proofErr w:type="spellEnd"/>
            <w:r w:rsidRPr="00402C0F">
              <w:rPr>
                <w:rFonts w:ascii="Times New Roman" w:eastAsia="Times New Roman" w:hAnsi="Times New Roman" w:cs="Times New Roman"/>
                <w:sz w:val="24"/>
                <w:szCs w:val="24"/>
                <w:lang w:eastAsia="fr-FR"/>
              </w:rPr>
              <w:t xml:space="preserve">, United States, 92868 </w:t>
            </w:r>
          </w:p>
        </w:tc>
      </w:tr>
      <w:tr w:rsidR="00402C0F" w:rsidRPr="00402C0F" w:rsidTr="00402C0F">
        <w:trPr>
          <w:tblCellSpacing w:w="0" w:type="dxa"/>
        </w:trPr>
        <w:tc>
          <w:tcPr>
            <w:tcW w:w="0" w:type="auto"/>
            <w:noWrap/>
            <w:tcMar>
              <w:top w:w="120" w:type="dxa"/>
              <w:left w:w="480" w:type="dxa"/>
              <w:bottom w:w="0" w:type="dxa"/>
              <w:right w:w="24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California</w:t>
            </w:r>
            <w:proofErr w:type="spellEnd"/>
            <w:r w:rsidRPr="00402C0F">
              <w:rPr>
                <w:rFonts w:ascii="Times New Roman" w:eastAsia="Times New Roman" w:hAnsi="Times New Roman" w:cs="Times New Roman"/>
                <w:sz w:val="24"/>
                <w:szCs w:val="24"/>
                <w:lang w:eastAsia="fr-FR"/>
              </w:rPr>
              <w:t xml:space="preserve"> Pacific </w:t>
            </w:r>
            <w:proofErr w:type="spellStart"/>
            <w:r w:rsidRPr="00402C0F">
              <w:rPr>
                <w:rFonts w:ascii="Times New Roman" w:eastAsia="Times New Roman" w:hAnsi="Times New Roman" w:cs="Times New Roman"/>
                <w:sz w:val="24"/>
                <w:szCs w:val="24"/>
                <w:lang w:eastAsia="fr-FR"/>
              </w:rPr>
              <w:t>Medical</w:t>
            </w:r>
            <w:proofErr w:type="spellEnd"/>
            <w:r w:rsidRPr="00402C0F">
              <w:rPr>
                <w:rFonts w:ascii="Times New Roman" w:eastAsia="Times New Roman" w:hAnsi="Times New Roman" w:cs="Times New Roman"/>
                <w:sz w:val="24"/>
                <w:szCs w:val="24"/>
                <w:lang w:eastAsia="fr-FR"/>
              </w:rPr>
              <w:t xml:space="preserve"> Center</w:t>
            </w:r>
          </w:p>
        </w:tc>
        <w:tc>
          <w:tcPr>
            <w:tcW w:w="0" w:type="auto"/>
            <w:noWrap/>
            <w:tcMar>
              <w:top w:w="120" w:type="dxa"/>
              <w:left w:w="48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Recruiting</w:t>
            </w:r>
            <w:proofErr w:type="spellEnd"/>
          </w:p>
        </w:tc>
      </w:tr>
      <w:tr w:rsidR="00402C0F" w:rsidRPr="00402C0F" w:rsidTr="00402C0F">
        <w:trPr>
          <w:tblCellSpacing w:w="0" w:type="dxa"/>
        </w:trPr>
        <w:tc>
          <w:tcPr>
            <w:tcW w:w="0" w:type="auto"/>
            <w:gridSpan w:val="2"/>
            <w:noWrap/>
            <w:tcMar>
              <w:top w:w="0" w:type="dxa"/>
              <w:left w:w="96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 xml:space="preserve">San Francisco, California, United States, 94115 </w:t>
            </w:r>
          </w:p>
        </w:tc>
      </w:tr>
      <w:tr w:rsidR="00402C0F" w:rsidRPr="00402C0F" w:rsidTr="00402C0F">
        <w:trPr>
          <w:tblCellSpacing w:w="0" w:type="dxa"/>
        </w:trPr>
        <w:tc>
          <w:tcPr>
            <w:tcW w:w="0" w:type="auto"/>
            <w:noWrap/>
            <w:tcMar>
              <w:top w:w="120" w:type="dxa"/>
              <w:left w:w="480" w:type="dxa"/>
              <w:bottom w:w="0" w:type="dxa"/>
              <w:right w:w="24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Stanford</w:t>
            </w:r>
            <w:proofErr w:type="spellEnd"/>
            <w:r w:rsidRPr="00402C0F">
              <w:rPr>
                <w:rFonts w:ascii="Times New Roman" w:eastAsia="Times New Roman" w:hAnsi="Times New Roman" w:cs="Times New Roman"/>
                <w:sz w:val="24"/>
                <w:szCs w:val="24"/>
                <w:lang w:eastAsia="fr-FR"/>
              </w:rPr>
              <w:t xml:space="preserve"> </w:t>
            </w:r>
            <w:proofErr w:type="spellStart"/>
            <w:r w:rsidRPr="00402C0F">
              <w:rPr>
                <w:rFonts w:ascii="Times New Roman" w:eastAsia="Times New Roman" w:hAnsi="Times New Roman" w:cs="Times New Roman"/>
                <w:sz w:val="24"/>
                <w:szCs w:val="24"/>
                <w:lang w:eastAsia="fr-FR"/>
              </w:rPr>
              <w:t>University</w:t>
            </w:r>
            <w:proofErr w:type="spellEnd"/>
          </w:p>
        </w:tc>
        <w:tc>
          <w:tcPr>
            <w:tcW w:w="0" w:type="auto"/>
            <w:noWrap/>
            <w:tcMar>
              <w:top w:w="120" w:type="dxa"/>
              <w:left w:w="48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Recruiting</w:t>
            </w:r>
            <w:proofErr w:type="spellEnd"/>
          </w:p>
        </w:tc>
      </w:tr>
      <w:tr w:rsidR="00402C0F" w:rsidRPr="00402C0F" w:rsidTr="00402C0F">
        <w:trPr>
          <w:tblCellSpacing w:w="0" w:type="dxa"/>
        </w:trPr>
        <w:tc>
          <w:tcPr>
            <w:tcW w:w="0" w:type="auto"/>
            <w:gridSpan w:val="2"/>
            <w:noWrap/>
            <w:tcMar>
              <w:top w:w="0" w:type="dxa"/>
              <w:left w:w="96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Stanford</w:t>
            </w:r>
            <w:proofErr w:type="spellEnd"/>
            <w:r w:rsidRPr="00402C0F">
              <w:rPr>
                <w:rFonts w:ascii="Times New Roman" w:eastAsia="Times New Roman" w:hAnsi="Times New Roman" w:cs="Times New Roman"/>
                <w:sz w:val="24"/>
                <w:szCs w:val="24"/>
                <w:lang w:eastAsia="fr-FR"/>
              </w:rPr>
              <w:t xml:space="preserve">, </w:t>
            </w:r>
            <w:proofErr w:type="spellStart"/>
            <w:r w:rsidRPr="00402C0F">
              <w:rPr>
                <w:rFonts w:ascii="Times New Roman" w:eastAsia="Times New Roman" w:hAnsi="Times New Roman" w:cs="Times New Roman"/>
                <w:sz w:val="24"/>
                <w:szCs w:val="24"/>
                <w:lang w:eastAsia="fr-FR"/>
              </w:rPr>
              <w:t>California</w:t>
            </w:r>
            <w:proofErr w:type="spellEnd"/>
            <w:r w:rsidRPr="00402C0F">
              <w:rPr>
                <w:rFonts w:ascii="Times New Roman" w:eastAsia="Times New Roman" w:hAnsi="Times New Roman" w:cs="Times New Roman"/>
                <w:sz w:val="24"/>
                <w:szCs w:val="24"/>
                <w:lang w:eastAsia="fr-FR"/>
              </w:rPr>
              <w:t xml:space="preserve">, United States, 94305 </w:t>
            </w:r>
          </w:p>
        </w:tc>
      </w:tr>
      <w:tr w:rsidR="00402C0F" w:rsidRPr="00402C0F" w:rsidTr="00402C0F">
        <w:trPr>
          <w:tblCellSpacing w:w="0" w:type="dxa"/>
        </w:trPr>
        <w:tc>
          <w:tcPr>
            <w:tcW w:w="0" w:type="auto"/>
            <w:gridSpan w:val="2"/>
            <w:noWrap/>
            <w:tcMar>
              <w:top w:w="240" w:type="dxa"/>
              <w:left w:w="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United States, Connecticut</w:t>
            </w:r>
          </w:p>
        </w:tc>
      </w:tr>
      <w:tr w:rsidR="00402C0F" w:rsidRPr="00402C0F" w:rsidTr="00402C0F">
        <w:trPr>
          <w:tblCellSpacing w:w="0" w:type="dxa"/>
        </w:trPr>
        <w:tc>
          <w:tcPr>
            <w:tcW w:w="0" w:type="auto"/>
            <w:noWrap/>
            <w:tcMar>
              <w:top w:w="120" w:type="dxa"/>
              <w:left w:w="480" w:type="dxa"/>
              <w:bottom w:w="0" w:type="dxa"/>
              <w:right w:w="24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Hospital</w:t>
            </w:r>
            <w:proofErr w:type="spellEnd"/>
            <w:r w:rsidRPr="00402C0F">
              <w:rPr>
                <w:rFonts w:ascii="Times New Roman" w:eastAsia="Times New Roman" w:hAnsi="Times New Roman" w:cs="Times New Roman"/>
                <w:sz w:val="24"/>
                <w:szCs w:val="24"/>
                <w:lang w:eastAsia="fr-FR"/>
              </w:rPr>
              <w:t xml:space="preserve"> for </w:t>
            </w:r>
            <w:proofErr w:type="spellStart"/>
            <w:r w:rsidRPr="00402C0F">
              <w:rPr>
                <w:rFonts w:ascii="Times New Roman" w:eastAsia="Times New Roman" w:hAnsi="Times New Roman" w:cs="Times New Roman"/>
                <w:sz w:val="24"/>
                <w:szCs w:val="24"/>
                <w:lang w:eastAsia="fr-FR"/>
              </w:rPr>
              <w:t>Special</w:t>
            </w:r>
            <w:proofErr w:type="spellEnd"/>
            <w:r w:rsidRPr="00402C0F">
              <w:rPr>
                <w:rFonts w:ascii="Times New Roman" w:eastAsia="Times New Roman" w:hAnsi="Times New Roman" w:cs="Times New Roman"/>
                <w:sz w:val="24"/>
                <w:szCs w:val="24"/>
                <w:lang w:eastAsia="fr-FR"/>
              </w:rPr>
              <w:t xml:space="preserve"> Care</w:t>
            </w:r>
          </w:p>
        </w:tc>
        <w:tc>
          <w:tcPr>
            <w:tcW w:w="0" w:type="auto"/>
            <w:noWrap/>
            <w:tcMar>
              <w:top w:w="120" w:type="dxa"/>
              <w:left w:w="48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Recruiting</w:t>
            </w:r>
            <w:proofErr w:type="spellEnd"/>
          </w:p>
        </w:tc>
      </w:tr>
      <w:tr w:rsidR="00402C0F" w:rsidRPr="00402C0F" w:rsidTr="00402C0F">
        <w:trPr>
          <w:tblCellSpacing w:w="0" w:type="dxa"/>
        </w:trPr>
        <w:tc>
          <w:tcPr>
            <w:tcW w:w="0" w:type="auto"/>
            <w:gridSpan w:val="2"/>
            <w:noWrap/>
            <w:tcMar>
              <w:top w:w="0" w:type="dxa"/>
              <w:left w:w="96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 xml:space="preserve">New Britain, Connecticut, United States, 06053 </w:t>
            </w:r>
          </w:p>
        </w:tc>
      </w:tr>
      <w:tr w:rsidR="00402C0F" w:rsidRPr="00402C0F" w:rsidTr="00402C0F">
        <w:trPr>
          <w:tblCellSpacing w:w="0" w:type="dxa"/>
        </w:trPr>
        <w:tc>
          <w:tcPr>
            <w:tcW w:w="0" w:type="auto"/>
            <w:gridSpan w:val="2"/>
            <w:noWrap/>
            <w:tcMar>
              <w:top w:w="240" w:type="dxa"/>
              <w:left w:w="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United States, Kansas</w:t>
            </w:r>
          </w:p>
        </w:tc>
      </w:tr>
      <w:tr w:rsidR="00402C0F" w:rsidRPr="00402C0F" w:rsidTr="00402C0F">
        <w:trPr>
          <w:tblCellSpacing w:w="0" w:type="dxa"/>
        </w:trPr>
        <w:tc>
          <w:tcPr>
            <w:tcW w:w="0" w:type="auto"/>
            <w:noWrap/>
            <w:tcMar>
              <w:top w:w="120" w:type="dxa"/>
              <w:left w:w="480" w:type="dxa"/>
              <w:bottom w:w="0" w:type="dxa"/>
              <w:right w:w="24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The University of Kansas Medical Center</w:t>
            </w:r>
          </w:p>
        </w:tc>
        <w:tc>
          <w:tcPr>
            <w:tcW w:w="0" w:type="auto"/>
            <w:noWrap/>
            <w:tcMar>
              <w:top w:w="120" w:type="dxa"/>
              <w:left w:w="48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Recruiting</w:t>
            </w:r>
            <w:proofErr w:type="spellEnd"/>
          </w:p>
        </w:tc>
      </w:tr>
      <w:tr w:rsidR="00402C0F" w:rsidRPr="00402C0F" w:rsidTr="00402C0F">
        <w:trPr>
          <w:tblCellSpacing w:w="0" w:type="dxa"/>
        </w:trPr>
        <w:tc>
          <w:tcPr>
            <w:tcW w:w="0" w:type="auto"/>
            <w:gridSpan w:val="2"/>
            <w:noWrap/>
            <w:tcMar>
              <w:top w:w="0" w:type="dxa"/>
              <w:left w:w="96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 xml:space="preserve">Kansas City, Kansas, United States, 26506 </w:t>
            </w:r>
          </w:p>
        </w:tc>
      </w:tr>
      <w:tr w:rsidR="00402C0F" w:rsidRPr="00402C0F" w:rsidTr="00402C0F">
        <w:trPr>
          <w:tblCellSpacing w:w="0" w:type="dxa"/>
        </w:trPr>
        <w:tc>
          <w:tcPr>
            <w:tcW w:w="0" w:type="auto"/>
            <w:gridSpan w:val="2"/>
            <w:noWrap/>
            <w:tcMar>
              <w:top w:w="240" w:type="dxa"/>
              <w:left w:w="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United States, Maryland</w:t>
            </w:r>
          </w:p>
        </w:tc>
      </w:tr>
      <w:tr w:rsidR="00402C0F" w:rsidRPr="00402C0F" w:rsidTr="00402C0F">
        <w:trPr>
          <w:tblCellSpacing w:w="0" w:type="dxa"/>
        </w:trPr>
        <w:tc>
          <w:tcPr>
            <w:tcW w:w="0" w:type="auto"/>
            <w:noWrap/>
            <w:tcMar>
              <w:top w:w="120" w:type="dxa"/>
              <w:left w:w="480" w:type="dxa"/>
              <w:bottom w:w="0" w:type="dxa"/>
              <w:right w:w="24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Johns Hopkins</w:t>
            </w:r>
          </w:p>
        </w:tc>
        <w:tc>
          <w:tcPr>
            <w:tcW w:w="0" w:type="auto"/>
            <w:noWrap/>
            <w:tcMar>
              <w:top w:w="120" w:type="dxa"/>
              <w:left w:w="48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Recruiting</w:t>
            </w:r>
            <w:proofErr w:type="spellEnd"/>
          </w:p>
        </w:tc>
      </w:tr>
      <w:tr w:rsidR="00402C0F" w:rsidRPr="00402C0F" w:rsidTr="00402C0F">
        <w:trPr>
          <w:tblCellSpacing w:w="0" w:type="dxa"/>
        </w:trPr>
        <w:tc>
          <w:tcPr>
            <w:tcW w:w="0" w:type="auto"/>
            <w:gridSpan w:val="2"/>
            <w:noWrap/>
            <w:tcMar>
              <w:top w:w="0" w:type="dxa"/>
              <w:left w:w="96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 xml:space="preserve">Baltimore, Maryland, United States, 21205 </w:t>
            </w:r>
          </w:p>
        </w:tc>
      </w:tr>
      <w:tr w:rsidR="00402C0F" w:rsidRPr="00402C0F" w:rsidTr="00402C0F">
        <w:trPr>
          <w:tblCellSpacing w:w="0" w:type="dxa"/>
        </w:trPr>
        <w:tc>
          <w:tcPr>
            <w:tcW w:w="0" w:type="auto"/>
            <w:gridSpan w:val="2"/>
            <w:noWrap/>
            <w:tcMar>
              <w:top w:w="240" w:type="dxa"/>
              <w:left w:w="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United States, Massachusetts</w:t>
            </w:r>
          </w:p>
        </w:tc>
      </w:tr>
      <w:tr w:rsidR="00402C0F" w:rsidRPr="00402C0F" w:rsidTr="00402C0F">
        <w:trPr>
          <w:tblCellSpacing w:w="0" w:type="dxa"/>
        </w:trPr>
        <w:tc>
          <w:tcPr>
            <w:tcW w:w="0" w:type="auto"/>
            <w:noWrap/>
            <w:tcMar>
              <w:top w:w="120" w:type="dxa"/>
              <w:left w:w="480" w:type="dxa"/>
              <w:bottom w:w="0" w:type="dxa"/>
              <w:right w:w="24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Neurocare</w:t>
            </w:r>
            <w:proofErr w:type="spellEnd"/>
            <w:r w:rsidRPr="00402C0F">
              <w:rPr>
                <w:rFonts w:ascii="Times New Roman" w:eastAsia="Times New Roman" w:hAnsi="Times New Roman" w:cs="Times New Roman"/>
                <w:sz w:val="24"/>
                <w:szCs w:val="24"/>
                <w:lang w:eastAsia="fr-FR"/>
              </w:rPr>
              <w:t xml:space="preserve"> Center for </w:t>
            </w:r>
            <w:proofErr w:type="spellStart"/>
            <w:r w:rsidRPr="00402C0F">
              <w:rPr>
                <w:rFonts w:ascii="Times New Roman" w:eastAsia="Times New Roman" w:hAnsi="Times New Roman" w:cs="Times New Roman"/>
                <w:sz w:val="24"/>
                <w:szCs w:val="24"/>
                <w:lang w:eastAsia="fr-FR"/>
              </w:rPr>
              <w:t>Research</w:t>
            </w:r>
            <w:proofErr w:type="spellEnd"/>
          </w:p>
        </w:tc>
        <w:tc>
          <w:tcPr>
            <w:tcW w:w="0" w:type="auto"/>
            <w:noWrap/>
            <w:tcMar>
              <w:top w:w="120" w:type="dxa"/>
              <w:left w:w="48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Recruiting</w:t>
            </w:r>
            <w:proofErr w:type="spellEnd"/>
          </w:p>
        </w:tc>
      </w:tr>
      <w:tr w:rsidR="00402C0F" w:rsidRPr="00402C0F" w:rsidTr="00402C0F">
        <w:trPr>
          <w:tblCellSpacing w:w="0" w:type="dxa"/>
        </w:trPr>
        <w:tc>
          <w:tcPr>
            <w:tcW w:w="0" w:type="auto"/>
            <w:gridSpan w:val="2"/>
            <w:noWrap/>
            <w:tcMar>
              <w:top w:w="0" w:type="dxa"/>
              <w:left w:w="96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 xml:space="preserve">Newton, Massachusetts, United States, 02459 </w:t>
            </w:r>
          </w:p>
        </w:tc>
      </w:tr>
      <w:tr w:rsidR="00402C0F" w:rsidRPr="00402C0F" w:rsidTr="00402C0F">
        <w:trPr>
          <w:tblCellSpacing w:w="0" w:type="dxa"/>
        </w:trPr>
        <w:tc>
          <w:tcPr>
            <w:tcW w:w="0" w:type="auto"/>
            <w:gridSpan w:val="2"/>
            <w:noWrap/>
            <w:tcMar>
              <w:top w:w="240" w:type="dxa"/>
              <w:left w:w="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United States, Missouri</w:t>
            </w:r>
          </w:p>
        </w:tc>
      </w:tr>
      <w:tr w:rsidR="00402C0F" w:rsidRPr="00402C0F" w:rsidTr="00402C0F">
        <w:trPr>
          <w:tblCellSpacing w:w="0" w:type="dxa"/>
        </w:trPr>
        <w:tc>
          <w:tcPr>
            <w:tcW w:w="0" w:type="auto"/>
            <w:noWrap/>
            <w:tcMar>
              <w:top w:w="120" w:type="dxa"/>
              <w:left w:w="480" w:type="dxa"/>
              <w:bottom w:w="0" w:type="dxa"/>
              <w:right w:w="24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 xml:space="preserve">Washington </w:t>
            </w:r>
            <w:proofErr w:type="spellStart"/>
            <w:r w:rsidRPr="00402C0F">
              <w:rPr>
                <w:rFonts w:ascii="Times New Roman" w:eastAsia="Times New Roman" w:hAnsi="Times New Roman" w:cs="Times New Roman"/>
                <w:sz w:val="24"/>
                <w:szCs w:val="24"/>
                <w:lang w:eastAsia="fr-FR"/>
              </w:rPr>
              <w:t>University</w:t>
            </w:r>
            <w:proofErr w:type="spellEnd"/>
          </w:p>
        </w:tc>
        <w:tc>
          <w:tcPr>
            <w:tcW w:w="0" w:type="auto"/>
            <w:noWrap/>
            <w:tcMar>
              <w:top w:w="120" w:type="dxa"/>
              <w:left w:w="48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Withdrawn</w:t>
            </w:r>
            <w:proofErr w:type="spellEnd"/>
          </w:p>
        </w:tc>
      </w:tr>
      <w:tr w:rsidR="00402C0F" w:rsidRPr="00402C0F" w:rsidTr="00402C0F">
        <w:trPr>
          <w:tblCellSpacing w:w="0" w:type="dxa"/>
        </w:trPr>
        <w:tc>
          <w:tcPr>
            <w:tcW w:w="0" w:type="auto"/>
            <w:gridSpan w:val="2"/>
            <w:noWrap/>
            <w:tcMar>
              <w:top w:w="0" w:type="dxa"/>
              <w:left w:w="96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 xml:space="preserve">St. Louis, Missouri, United States, 63110 </w:t>
            </w:r>
          </w:p>
        </w:tc>
      </w:tr>
      <w:tr w:rsidR="00402C0F" w:rsidRPr="00402C0F" w:rsidTr="00402C0F">
        <w:trPr>
          <w:tblCellSpacing w:w="0" w:type="dxa"/>
        </w:trPr>
        <w:tc>
          <w:tcPr>
            <w:tcW w:w="0" w:type="auto"/>
            <w:gridSpan w:val="2"/>
            <w:noWrap/>
            <w:tcMar>
              <w:top w:w="240" w:type="dxa"/>
              <w:left w:w="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 xml:space="preserve">United States, </w:t>
            </w:r>
            <w:proofErr w:type="spellStart"/>
            <w:r w:rsidRPr="00402C0F">
              <w:rPr>
                <w:rFonts w:ascii="Times New Roman" w:eastAsia="Times New Roman" w:hAnsi="Times New Roman" w:cs="Times New Roman"/>
                <w:sz w:val="24"/>
                <w:szCs w:val="24"/>
                <w:lang w:eastAsia="fr-FR"/>
              </w:rPr>
              <w:t>North</w:t>
            </w:r>
            <w:proofErr w:type="spellEnd"/>
            <w:r w:rsidRPr="00402C0F">
              <w:rPr>
                <w:rFonts w:ascii="Times New Roman" w:eastAsia="Times New Roman" w:hAnsi="Times New Roman" w:cs="Times New Roman"/>
                <w:sz w:val="24"/>
                <w:szCs w:val="24"/>
                <w:lang w:eastAsia="fr-FR"/>
              </w:rPr>
              <w:t xml:space="preserve"> Carolina</w:t>
            </w:r>
          </w:p>
        </w:tc>
      </w:tr>
      <w:tr w:rsidR="00402C0F" w:rsidRPr="00402C0F" w:rsidTr="00402C0F">
        <w:trPr>
          <w:tblCellSpacing w:w="0" w:type="dxa"/>
        </w:trPr>
        <w:tc>
          <w:tcPr>
            <w:tcW w:w="0" w:type="auto"/>
            <w:noWrap/>
            <w:tcMar>
              <w:top w:w="120" w:type="dxa"/>
              <w:left w:w="480" w:type="dxa"/>
              <w:bottom w:w="0" w:type="dxa"/>
              <w:right w:w="24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University</w:t>
            </w:r>
            <w:proofErr w:type="spellEnd"/>
            <w:r w:rsidRPr="00402C0F">
              <w:rPr>
                <w:rFonts w:ascii="Times New Roman" w:eastAsia="Times New Roman" w:hAnsi="Times New Roman" w:cs="Times New Roman"/>
                <w:sz w:val="24"/>
                <w:szCs w:val="24"/>
                <w:lang w:eastAsia="fr-FR"/>
              </w:rPr>
              <w:t xml:space="preserve"> of </w:t>
            </w:r>
            <w:proofErr w:type="spellStart"/>
            <w:r w:rsidRPr="00402C0F">
              <w:rPr>
                <w:rFonts w:ascii="Times New Roman" w:eastAsia="Times New Roman" w:hAnsi="Times New Roman" w:cs="Times New Roman"/>
                <w:sz w:val="24"/>
                <w:szCs w:val="24"/>
                <w:lang w:eastAsia="fr-FR"/>
              </w:rPr>
              <w:t>North</w:t>
            </w:r>
            <w:proofErr w:type="spellEnd"/>
            <w:r w:rsidRPr="00402C0F">
              <w:rPr>
                <w:rFonts w:ascii="Times New Roman" w:eastAsia="Times New Roman" w:hAnsi="Times New Roman" w:cs="Times New Roman"/>
                <w:sz w:val="24"/>
                <w:szCs w:val="24"/>
                <w:lang w:eastAsia="fr-FR"/>
              </w:rPr>
              <w:t xml:space="preserve"> Carolina</w:t>
            </w:r>
          </w:p>
        </w:tc>
        <w:tc>
          <w:tcPr>
            <w:tcW w:w="0" w:type="auto"/>
            <w:noWrap/>
            <w:tcMar>
              <w:top w:w="120" w:type="dxa"/>
              <w:left w:w="48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Recruiting</w:t>
            </w:r>
            <w:proofErr w:type="spellEnd"/>
          </w:p>
        </w:tc>
      </w:tr>
      <w:tr w:rsidR="00402C0F" w:rsidRPr="00402C0F" w:rsidTr="00402C0F">
        <w:trPr>
          <w:tblCellSpacing w:w="0" w:type="dxa"/>
        </w:trPr>
        <w:tc>
          <w:tcPr>
            <w:tcW w:w="0" w:type="auto"/>
            <w:gridSpan w:val="2"/>
            <w:noWrap/>
            <w:tcMar>
              <w:top w:w="0" w:type="dxa"/>
              <w:left w:w="96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 xml:space="preserve">Chapel Hill, North Carolina, United States, 27599 </w:t>
            </w:r>
          </w:p>
        </w:tc>
      </w:tr>
      <w:tr w:rsidR="00402C0F" w:rsidRPr="00402C0F" w:rsidTr="00402C0F">
        <w:trPr>
          <w:tblCellSpacing w:w="0" w:type="dxa"/>
        </w:trPr>
        <w:tc>
          <w:tcPr>
            <w:tcW w:w="0" w:type="auto"/>
            <w:noWrap/>
            <w:tcMar>
              <w:top w:w="120" w:type="dxa"/>
              <w:left w:w="480" w:type="dxa"/>
              <w:bottom w:w="0" w:type="dxa"/>
              <w:right w:w="24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 xml:space="preserve">Duke </w:t>
            </w:r>
            <w:proofErr w:type="spellStart"/>
            <w:r w:rsidRPr="00402C0F">
              <w:rPr>
                <w:rFonts w:ascii="Times New Roman" w:eastAsia="Times New Roman" w:hAnsi="Times New Roman" w:cs="Times New Roman"/>
                <w:sz w:val="24"/>
                <w:szCs w:val="24"/>
                <w:lang w:eastAsia="fr-FR"/>
              </w:rPr>
              <w:t>University</w:t>
            </w:r>
            <w:proofErr w:type="spellEnd"/>
          </w:p>
        </w:tc>
        <w:tc>
          <w:tcPr>
            <w:tcW w:w="0" w:type="auto"/>
            <w:noWrap/>
            <w:tcMar>
              <w:top w:w="120" w:type="dxa"/>
              <w:left w:w="48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Recruiting</w:t>
            </w:r>
            <w:proofErr w:type="spellEnd"/>
          </w:p>
        </w:tc>
      </w:tr>
      <w:tr w:rsidR="00402C0F" w:rsidRPr="00402C0F" w:rsidTr="00402C0F">
        <w:trPr>
          <w:tblCellSpacing w:w="0" w:type="dxa"/>
        </w:trPr>
        <w:tc>
          <w:tcPr>
            <w:tcW w:w="0" w:type="auto"/>
            <w:gridSpan w:val="2"/>
            <w:noWrap/>
            <w:tcMar>
              <w:top w:w="0" w:type="dxa"/>
              <w:left w:w="96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 xml:space="preserve">Durham, North Carolina, United States, 27710 </w:t>
            </w:r>
          </w:p>
        </w:tc>
      </w:tr>
      <w:tr w:rsidR="00402C0F" w:rsidRPr="00402C0F" w:rsidTr="00402C0F">
        <w:trPr>
          <w:tblCellSpacing w:w="0" w:type="dxa"/>
        </w:trPr>
        <w:tc>
          <w:tcPr>
            <w:tcW w:w="0" w:type="auto"/>
            <w:gridSpan w:val="2"/>
            <w:noWrap/>
            <w:tcMar>
              <w:top w:w="240" w:type="dxa"/>
              <w:left w:w="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 xml:space="preserve">United States, </w:t>
            </w:r>
            <w:proofErr w:type="spellStart"/>
            <w:r w:rsidRPr="00402C0F">
              <w:rPr>
                <w:rFonts w:ascii="Times New Roman" w:eastAsia="Times New Roman" w:hAnsi="Times New Roman" w:cs="Times New Roman"/>
                <w:sz w:val="24"/>
                <w:szCs w:val="24"/>
                <w:lang w:eastAsia="fr-FR"/>
              </w:rPr>
              <w:t>Pennsylvania</w:t>
            </w:r>
            <w:proofErr w:type="spellEnd"/>
          </w:p>
        </w:tc>
      </w:tr>
      <w:tr w:rsidR="00402C0F" w:rsidRPr="00402C0F" w:rsidTr="00402C0F">
        <w:trPr>
          <w:tblCellSpacing w:w="0" w:type="dxa"/>
        </w:trPr>
        <w:tc>
          <w:tcPr>
            <w:tcW w:w="0" w:type="auto"/>
            <w:noWrap/>
            <w:tcMar>
              <w:top w:w="120" w:type="dxa"/>
              <w:left w:w="480" w:type="dxa"/>
              <w:bottom w:w="0" w:type="dxa"/>
              <w:right w:w="24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Drexel University College of Medicine</w:t>
            </w:r>
          </w:p>
        </w:tc>
        <w:tc>
          <w:tcPr>
            <w:tcW w:w="0" w:type="auto"/>
            <w:noWrap/>
            <w:tcMar>
              <w:top w:w="120" w:type="dxa"/>
              <w:left w:w="48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Recruiting</w:t>
            </w:r>
            <w:proofErr w:type="spellEnd"/>
          </w:p>
        </w:tc>
      </w:tr>
      <w:tr w:rsidR="00402C0F" w:rsidRPr="00402C0F" w:rsidTr="00402C0F">
        <w:trPr>
          <w:tblCellSpacing w:w="0" w:type="dxa"/>
        </w:trPr>
        <w:tc>
          <w:tcPr>
            <w:tcW w:w="0" w:type="auto"/>
            <w:gridSpan w:val="2"/>
            <w:noWrap/>
            <w:tcMar>
              <w:top w:w="0" w:type="dxa"/>
              <w:left w:w="96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 xml:space="preserve">Philadelphia, </w:t>
            </w:r>
            <w:proofErr w:type="spellStart"/>
            <w:r w:rsidRPr="00402C0F">
              <w:rPr>
                <w:rFonts w:ascii="Times New Roman" w:eastAsia="Times New Roman" w:hAnsi="Times New Roman" w:cs="Times New Roman"/>
                <w:sz w:val="24"/>
                <w:szCs w:val="24"/>
                <w:lang w:eastAsia="fr-FR"/>
              </w:rPr>
              <w:t>Pennsylvania</w:t>
            </w:r>
            <w:proofErr w:type="spellEnd"/>
            <w:r w:rsidRPr="00402C0F">
              <w:rPr>
                <w:rFonts w:ascii="Times New Roman" w:eastAsia="Times New Roman" w:hAnsi="Times New Roman" w:cs="Times New Roman"/>
                <w:sz w:val="24"/>
                <w:szCs w:val="24"/>
                <w:lang w:eastAsia="fr-FR"/>
              </w:rPr>
              <w:t xml:space="preserve">, United States, 19107 </w:t>
            </w:r>
          </w:p>
        </w:tc>
      </w:tr>
      <w:tr w:rsidR="00402C0F" w:rsidRPr="00402C0F" w:rsidTr="00402C0F">
        <w:trPr>
          <w:tblCellSpacing w:w="0" w:type="dxa"/>
        </w:trPr>
        <w:tc>
          <w:tcPr>
            <w:tcW w:w="0" w:type="auto"/>
            <w:noWrap/>
            <w:tcMar>
              <w:top w:w="120" w:type="dxa"/>
              <w:left w:w="480" w:type="dxa"/>
              <w:bottom w:w="0" w:type="dxa"/>
              <w:right w:w="24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lastRenderedPageBreak/>
              <w:t>West Penn Allegheny Health System</w:t>
            </w:r>
          </w:p>
        </w:tc>
        <w:tc>
          <w:tcPr>
            <w:tcW w:w="0" w:type="auto"/>
            <w:noWrap/>
            <w:tcMar>
              <w:top w:w="120" w:type="dxa"/>
              <w:left w:w="48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Recruiting</w:t>
            </w:r>
            <w:proofErr w:type="spellEnd"/>
          </w:p>
        </w:tc>
      </w:tr>
      <w:tr w:rsidR="00402C0F" w:rsidRPr="00402C0F" w:rsidTr="00402C0F">
        <w:trPr>
          <w:tblCellSpacing w:w="0" w:type="dxa"/>
        </w:trPr>
        <w:tc>
          <w:tcPr>
            <w:tcW w:w="0" w:type="auto"/>
            <w:gridSpan w:val="2"/>
            <w:noWrap/>
            <w:tcMar>
              <w:top w:w="0" w:type="dxa"/>
              <w:left w:w="96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 xml:space="preserve">Pittsburg, </w:t>
            </w:r>
            <w:proofErr w:type="spellStart"/>
            <w:r w:rsidRPr="00402C0F">
              <w:rPr>
                <w:rFonts w:ascii="Times New Roman" w:eastAsia="Times New Roman" w:hAnsi="Times New Roman" w:cs="Times New Roman"/>
                <w:sz w:val="24"/>
                <w:szCs w:val="24"/>
                <w:lang w:eastAsia="fr-FR"/>
              </w:rPr>
              <w:t>Pennsylvania</w:t>
            </w:r>
            <w:proofErr w:type="spellEnd"/>
            <w:r w:rsidRPr="00402C0F">
              <w:rPr>
                <w:rFonts w:ascii="Times New Roman" w:eastAsia="Times New Roman" w:hAnsi="Times New Roman" w:cs="Times New Roman"/>
                <w:sz w:val="24"/>
                <w:szCs w:val="24"/>
                <w:lang w:eastAsia="fr-FR"/>
              </w:rPr>
              <w:t xml:space="preserve">, United States, 15212 </w:t>
            </w:r>
          </w:p>
        </w:tc>
      </w:tr>
      <w:tr w:rsidR="00402C0F" w:rsidRPr="00402C0F" w:rsidTr="00402C0F">
        <w:trPr>
          <w:tblCellSpacing w:w="0" w:type="dxa"/>
        </w:trPr>
        <w:tc>
          <w:tcPr>
            <w:tcW w:w="0" w:type="auto"/>
            <w:gridSpan w:val="2"/>
            <w:noWrap/>
            <w:tcMar>
              <w:top w:w="240" w:type="dxa"/>
              <w:left w:w="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United States, Texas</w:t>
            </w:r>
          </w:p>
        </w:tc>
      </w:tr>
      <w:tr w:rsidR="00402C0F" w:rsidRPr="00402C0F" w:rsidTr="00402C0F">
        <w:trPr>
          <w:tblCellSpacing w:w="0" w:type="dxa"/>
        </w:trPr>
        <w:tc>
          <w:tcPr>
            <w:tcW w:w="0" w:type="auto"/>
            <w:noWrap/>
            <w:tcMar>
              <w:top w:w="120" w:type="dxa"/>
              <w:left w:w="480" w:type="dxa"/>
              <w:bottom w:w="0" w:type="dxa"/>
              <w:right w:w="24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Baylor</w:t>
            </w:r>
            <w:proofErr w:type="spellEnd"/>
            <w:r w:rsidRPr="00402C0F">
              <w:rPr>
                <w:rFonts w:ascii="Times New Roman" w:eastAsia="Times New Roman" w:hAnsi="Times New Roman" w:cs="Times New Roman"/>
                <w:sz w:val="24"/>
                <w:szCs w:val="24"/>
                <w:lang w:eastAsia="fr-FR"/>
              </w:rPr>
              <w:t xml:space="preserve"> </w:t>
            </w:r>
            <w:proofErr w:type="spellStart"/>
            <w:r w:rsidRPr="00402C0F">
              <w:rPr>
                <w:rFonts w:ascii="Times New Roman" w:eastAsia="Times New Roman" w:hAnsi="Times New Roman" w:cs="Times New Roman"/>
                <w:sz w:val="24"/>
                <w:szCs w:val="24"/>
                <w:lang w:eastAsia="fr-FR"/>
              </w:rPr>
              <w:t>College</w:t>
            </w:r>
            <w:proofErr w:type="spellEnd"/>
            <w:r w:rsidRPr="00402C0F">
              <w:rPr>
                <w:rFonts w:ascii="Times New Roman" w:eastAsia="Times New Roman" w:hAnsi="Times New Roman" w:cs="Times New Roman"/>
                <w:sz w:val="24"/>
                <w:szCs w:val="24"/>
                <w:lang w:eastAsia="fr-FR"/>
              </w:rPr>
              <w:t xml:space="preserve"> of </w:t>
            </w:r>
            <w:proofErr w:type="spellStart"/>
            <w:r w:rsidRPr="00402C0F">
              <w:rPr>
                <w:rFonts w:ascii="Times New Roman" w:eastAsia="Times New Roman" w:hAnsi="Times New Roman" w:cs="Times New Roman"/>
                <w:sz w:val="24"/>
                <w:szCs w:val="24"/>
                <w:lang w:eastAsia="fr-FR"/>
              </w:rPr>
              <w:t>Medicine</w:t>
            </w:r>
            <w:proofErr w:type="spellEnd"/>
          </w:p>
        </w:tc>
        <w:tc>
          <w:tcPr>
            <w:tcW w:w="0" w:type="auto"/>
            <w:noWrap/>
            <w:tcMar>
              <w:top w:w="120" w:type="dxa"/>
              <w:left w:w="48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Recruiting</w:t>
            </w:r>
            <w:proofErr w:type="spellEnd"/>
          </w:p>
        </w:tc>
      </w:tr>
      <w:tr w:rsidR="00402C0F" w:rsidRPr="00402C0F" w:rsidTr="00402C0F">
        <w:trPr>
          <w:tblCellSpacing w:w="0" w:type="dxa"/>
        </w:trPr>
        <w:tc>
          <w:tcPr>
            <w:tcW w:w="0" w:type="auto"/>
            <w:gridSpan w:val="2"/>
            <w:noWrap/>
            <w:tcMar>
              <w:top w:w="0" w:type="dxa"/>
              <w:left w:w="96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 xml:space="preserve">Houston, Texas, United States, 77030 </w:t>
            </w:r>
          </w:p>
        </w:tc>
      </w:tr>
      <w:tr w:rsidR="00402C0F" w:rsidRPr="00402C0F" w:rsidTr="00402C0F">
        <w:trPr>
          <w:tblCellSpacing w:w="0" w:type="dxa"/>
        </w:trPr>
        <w:tc>
          <w:tcPr>
            <w:tcW w:w="0" w:type="auto"/>
            <w:gridSpan w:val="2"/>
            <w:noWrap/>
            <w:tcMar>
              <w:top w:w="240" w:type="dxa"/>
              <w:left w:w="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United States, Virginia</w:t>
            </w:r>
          </w:p>
        </w:tc>
      </w:tr>
      <w:tr w:rsidR="00402C0F" w:rsidRPr="00402C0F" w:rsidTr="00402C0F">
        <w:trPr>
          <w:tblCellSpacing w:w="0" w:type="dxa"/>
        </w:trPr>
        <w:tc>
          <w:tcPr>
            <w:tcW w:w="0" w:type="auto"/>
            <w:noWrap/>
            <w:tcMar>
              <w:top w:w="120" w:type="dxa"/>
              <w:left w:w="480" w:type="dxa"/>
              <w:bottom w:w="0" w:type="dxa"/>
              <w:right w:w="24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University of Virginia Health System</w:t>
            </w:r>
          </w:p>
        </w:tc>
        <w:tc>
          <w:tcPr>
            <w:tcW w:w="0" w:type="auto"/>
            <w:noWrap/>
            <w:tcMar>
              <w:top w:w="120" w:type="dxa"/>
              <w:left w:w="48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Recruiting</w:t>
            </w:r>
            <w:proofErr w:type="spellEnd"/>
          </w:p>
        </w:tc>
      </w:tr>
      <w:tr w:rsidR="00402C0F" w:rsidRPr="00402C0F" w:rsidTr="00402C0F">
        <w:trPr>
          <w:tblCellSpacing w:w="0" w:type="dxa"/>
        </w:trPr>
        <w:tc>
          <w:tcPr>
            <w:tcW w:w="0" w:type="auto"/>
            <w:gridSpan w:val="2"/>
            <w:noWrap/>
            <w:tcMar>
              <w:top w:w="0" w:type="dxa"/>
              <w:left w:w="96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 xml:space="preserve">Charlottesville, Virginia, United States, 22908 </w:t>
            </w:r>
          </w:p>
        </w:tc>
      </w:tr>
      <w:tr w:rsidR="00402C0F" w:rsidRPr="00402C0F" w:rsidTr="00402C0F">
        <w:trPr>
          <w:tblCellSpacing w:w="0" w:type="dxa"/>
        </w:trPr>
        <w:tc>
          <w:tcPr>
            <w:tcW w:w="0" w:type="auto"/>
            <w:gridSpan w:val="2"/>
            <w:noWrap/>
            <w:tcMar>
              <w:top w:w="240" w:type="dxa"/>
              <w:left w:w="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United States, West Virginia</w:t>
            </w:r>
          </w:p>
        </w:tc>
      </w:tr>
      <w:tr w:rsidR="00402C0F" w:rsidRPr="00402C0F" w:rsidTr="00402C0F">
        <w:trPr>
          <w:tblCellSpacing w:w="0" w:type="dxa"/>
        </w:trPr>
        <w:tc>
          <w:tcPr>
            <w:tcW w:w="0" w:type="auto"/>
            <w:noWrap/>
            <w:tcMar>
              <w:top w:w="120" w:type="dxa"/>
              <w:left w:w="480" w:type="dxa"/>
              <w:bottom w:w="0" w:type="dxa"/>
              <w:right w:w="24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 xml:space="preserve">West Virginia </w:t>
            </w:r>
            <w:proofErr w:type="spellStart"/>
            <w:r w:rsidRPr="00402C0F">
              <w:rPr>
                <w:rFonts w:ascii="Times New Roman" w:eastAsia="Times New Roman" w:hAnsi="Times New Roman" w:cs="Times New Roman"/>
                <w:sz w:val="24"/>
                <w:szCs w:val="24"/>
                <w:lang w:eastAsia="fr-FR"/>
              </w:rPr>
              <w:t>University</w:t>
            </w:r>
            <w:proofErr w:type="spellEnd"/>
          </w:p>
        </w:tc>
        <w:tc>
          <w:tcPr>
            <w:tcW w:w="0" w:type="auto"/>
            <w:noWrap/>
            <w:tcMar>
              <w:top w:w="120" w:type="dxa"/>
              <w:left w:w="48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Withdrawn</w:t>
            </w:r>
            <w:proofErr w:type="spellEnd"/>
          </w:p>
        </w:tc>
      </w:tr>
      <w:tr w:rsidR="00402C0F" w:rsidRPr="00402C0F" w:rsidTr="00402C0F">
        <w:trPr>
          <w:tblCellSpacing w:w="0" w:type="dxa"/>
        </w:trPr>
        <w:tc>
          <w:tcPr>
            <w:tcW w:w="0" w:type="auto"/>
            <w:gridSpan w:val="2"/>
            <w:noWrap/>
            <w:tcMar>
              <w:top w:w="0" w:type="dxa"/>
              <w:left w:w="960" w:type="dxa"/>
              <w:bottom w:w="0" w:type="dxa"/>
              <w:right w:w="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 xml:space="preserve">Morgantown, West Virginia, United States, 26506 </w:t>
            </w:r>
          </w:p>
        </w:tc>
      </w:tr>
    </w:tbl>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Sponsors and Collaborators</w:t>
      </w:r>
    </w:p>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proofErr w:type="spellStart"/>
      <w:r w:rsidRPr="00402C0F">
        <w:rPr>
          <w:rFonts w:ascii="Times New Roman" w:eastAsia="Times New Roman" w:hAnsi="Times New Roman" w:cs="Times New Roman"/>
          <w:sz w:val="24"/>
          <w:szCs w:val="24"/>
          <w:lang w:val="en-US" w:eastAsia="fr-FR"/>
        </w:rPr>
        <w:t>Cytokinetics</w:t>
      </w:r>
      <w:proofErr w:type="spellEnd"/>
    </w:p>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hyperlink r:id="rId18" w:history="1">
        <w:r w:rsidRPr="00402C0F">
          <w:rPr>
            <w:rFonts w:ascii="Times New Roman" w:eastAsia="Times New Roman" w:hAnsi="Times New Roman" w:cs="Times New Roman"/>
            <w:color w:val="0000FF"/>
            <w:sz w:val="24"/>
            <w:szCs w:val="24"/>
            <w:u w:val="single"/>
            <w:lang w:val="en-US" w:eastAsia="fr-FR"/>
          </w:rPr>
          <w:t>National Institute of Neurological Disorders and Stroke (NINDS)</w:t>
        </w:r>
      </w:hyperlink>
    </w:p>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Investigators</w:t>
      </w:r>
      <w:proofErr w:type="spellEnd"/>
    </w:p>
    <w:tbl>
      <w:tblPr>
        <w:tblW w:w="0" w:type="auto"/>
        <w:tblCellSpacing w:w="0" w:type="dxa"/>
        <w:tblCellMar>
          <w:left w:w="0" w:type="dxa"/>
          <w:right w:w="0" w:type="dxa"/>
        </w:tblCellMar>
        <w:tblLook w:val="04A0" w:firstRow="1" w:lastRow="0" w:firstColumn="1" w:lastColumn="0" w:noHBand="0" w:noVBand="1"/>
      </w:tblPr>
      <w:tblGrid>
        <w:gridCol w:w="1727"/>
        <w:gridCol w:w="2900"/>
        <w:gridCol w:w="1940"/>
      </w:tblGrid>
      <w:tr w:rsidR="00402C0F" w:rsidRPr="00402C0F" w:rsidTr="00402C0F">
        <w:trPr>
          <w:tblCellSpacing w:w="0" w:type="dxa"/>
        </w:trPr>
        <w:tc>
          <w:tcPr>
            <w:tcW w:w="0" w:type="auto"/>
            <w:noWrap/>
            <w:tcMar>
              <w:top w:w="120" w:type="dxa"/>
              <w:left w:w="0" w:type="dxa"/>
              <w:bottom w:w="0" w:type="dxa"/>
              <w:right w:w="24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Study</w:t>
            </w:r>
            <w:proofErr w:type="spellEnd"/>
            <w:r w:rsidRPr="00402C0F">
              <w:rPr>
                <w:rFonts w:ascii="Times New Roman" w:eastAsia="Times New Roman" w:hAnsi="Times New Roman" w:cs="Times New Roman"/>
                <w:sz w:val="24"/>
                <w:szCs w:val="24"/>
                <w:lang w:eastAsia="fr-FR"/>
              </w:rPr>
              <w:t xml:space="preserve"> </w:t>
            </w:r>
            <w:proofErr w:type="spellStart"/>
            <w:r w:rsidRPr="00402C0F">
              <w:rPr>
                <w:rFonts w:ascii="Times New Roman" w:eastAsia="Times New Roman" w:hAnsi="Times New Roman" w:cs="Times New Roman"/>
                <w:sz w:val="24"/>
                <w:szCs w:val="24"/>
                <w:lang w:eastAsia="fr-FR"/>
              </w:rPr>
              <w:t>Director</w:t>
            </w:r>
            <w:proofErr w:type="spellEnd"/>
            <w:r w:rsidRPr="00402C0F">
              <w:rPr>
                <w:rFonts w:ascii="Times New Roman" w:eastAsia="Times New Roman" w:hAnsi="Times New Roman" w:cs="Times New Roman"/>
                <w:sz w:val="24"/>
                <w:szCs w:val="24"/>
                <w:lang w:eastAsia="fr-FR"/>
              </w:rPr>
              <w:t>:</w:t>
            </w:r>
          </w:p>
        </w:tc>
        <w:tc>
          <w:tcPr>
            <w:tcW w:w="0" w:type="auto"/>
            <w:noWrap/>
            <w:tcMar>
              <w:top w:w="120" w:type="dxa"/>
              <w:left w:w="0" w:type="dxa"/>
              <w:bottom w:w="0" w:type="dxa"/>
              <w:right w:w="24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Andrew Wolff, MD, FACC</w:t>
            </w:r>
          </w:p>
        </w:tc>
        <w:tc>
          <w:tcPr>
            <w:tcW w:w="0" w:type="auto"/>
            <w:noWrap/>
            <w:tcMar>
              <w:top w:w="120" w:type="dxa"/>
              <w:left w:w="0" w:type="dxa"/>
              <w:bottom w:w="0" w:type="dxa"/>
              <w:right w:w="240" w:type="dxa"/>
            </w:tcMar>
            <w:vAlign w:val="cente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Cytokinetics</w:t>
            </w:r>
            <w:proofErr w:type="spellEnd"/>
            <w:r w:rsidRPr="00402C0F">
              <w:rPr>
                <w:rFonts w:ascii="Times New Roman" w:eastAsia="Times New Roman" w:hAnsi="Times New Roman" w:cs="Times New Roman"/>
                <w:sz w:val="24"/>
                <w:szCs w:val="24"/>
                <w:lang w:eastAsia="fr-FR"/>
              </w:rPr>
              <w:t>, Inc.</w:t>
            </w:r>
          </w:p>
        </w:tc>
      </w:tr>
    </w:tbl>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noProof/>
          <w:sz w:val="24"/>
          <w:szCs w:val="24"/>
          <w:lang w:eastAsia="fr-FR"/>
        </w:rPr>
        <w:drawing>
          <wp:inline distT="0" distB="0" distL="0" distR="0" wp14:anchorId="7847CEC3" wp14:editId="75D417F5">
            <wp:extent cx="152400" cy="145415"/>
            <wp:effectExtent l="0" t="0" r="0" b="6985"/>
            <wp:docPr id="4" name="Image 4" descr="http://clinicaltrials.gov/ct2/html/images/frame/triang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clinicaltrials.gov/ct2/html/images/frame/triangle.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45415"/>
                    </a:xfrm>
                    <a:prstGeom prst="rect">
                      <a:avLst/>
                    </a:prstGeom>
                    <a:noFill/>
                    <a:ln>
                      <a:noFill/>
                    </a:ln>
                  </pic:spPr>
                </pic:pic>
              </a:graphicData>
            </a:graphic>
          </wp:inline>
        </w:drawing>
      </w:r>
      <w:r w:rsidRPr="00402C0F">
        <w:rPr>
          <w:rFonts w:ascii="Times New Roman" w:eastAsia="Times New Roman" w:hAnsi="Times New Roman" w:cs="Times New Roman"/>
          <w:sz w:val="24"/>
          <w:szCs w:val="24"/>
          <w:lang w:eastAsia="fr-FR"/>
        </w:rPr>
        <w:t xml:space="preserve">  More Information </w:t>
      </w:r>
    </w:p>
    <w:p w:rsidR="00402C0F" w:rsidRPr="00402C0F" w:rsidRDefault="00402C0F" w:rsidP="00402C0F">
      <w:pPr>
        <w:spacing w:after="24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br/>
        <w:t xml:space="preserve">No publications </w:t>
      </w:r>
      <w:proofErr w:type="spellStart"/>
      <w:r w:rsidRPr="00402C0F">
        <w:rPr>
          <w:rFonts w:ascii="Times New Roman" w:eastAsia="Times New Roman" w:hAnsi="Times New Roman" w:cs="Times New Roman"/>
          <w:sz w:val="24"/>
          <w:szCs w:val="24"/>
          <w:lang w:eastAsia="fr-FR"/>
        </w:rPr>
        <w:t>provided</w:t>
      </w:r>
      <w:proofErr w:type="spellEnd"/>
      <w:r w:rsidRPr="00402C0F">
        <w:rPr>
          <w:rFonts w:ascii="Times New Roman" w:eastAsia="Times New Roman" w:hAnsi="Times New Roman" w:cs="Times New Roman"/>
          <w:sz w:val="24"/>
          <w:szCs w:val="24"/>
          <w:lang w:eastAsia="fr-FR"/>
        </w:rPr>
        <w:t xml:space="preserve"> </w:t>
      </w:r>
    </w:p>
    <w:tbl>
      <w:tblPr>
        <w:tblW w:w="0" w:type="auto"/>
        <w:tblCellSpacing w:w="0" w:type="dxa"/>
        <w:tblCellMar>
          <w:left w:w="0" w:type="dxa"/>
          <w:right w:w="0" w:type="dxa"/>
        </w:tblCellMar>
        <w:tblLook w:val="04A0" w:firstRow="1" w:lastRow="0" w:firstColumn="1" w:lastColumn="0" w:noHBand="0" w:noVBand="1"/>
      </w:tblPr>
      <w:tblGrid>
        <w:gridCol w:w="2760"/>
        <w:gridCol w:w="4620"/>
      </w:tblGrid>
      <w:tr w:rsidR="00402C0F" w:rsidRPr="00402C0F" w:rsidTr="00402C0F">
        <w:trPr>
          <w:tblCellSpacing w:w="0" w:type="dxa"/>
        </w:trPr>
        <w:tc>
          <w:tcPr>
            <w:tcW w:w="0" w:type="auto"/>
            <w:noWrap/>
            <w:hideMark/>
          </w:tcPr>
          <w:p w:rsidR="00402C0F" w:rsidRPr="00402C0F" w:rsidRDefault="00402C0F" w:rsidP="00402C0F">
            <w:pPr>
              <w:spacing w:before="120"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Responsible</w:t>
            </w:r>
            <w:proofErr w:type="spellEnd"/>
            <w:r w:rsidRPr="00402C0F">
              <w:rPr>
                <w:rFonts w:ascii="Times New Roman" w:eastAsia="Times New Roman" w:hAnsi="Times New Roman" w:cs="Times New Roman"/>
                <w:sz w:val="24"/>
                <w:szCs w:val="24"/>
                <w:lang w:eastAsia="fr-FR"/>
              </w:rPr>
              <w:t xml:space="preserve"> Party:</w:t>
            </w:r>
          </w:p>
        </w:tc>
        <w:tc>
          <w:tcPr>
            <w:tcW w:w="0" w:type="auto"/>
            <w:tcMar>
              <w:top w:w="0" w:type="dxa"/>
              <w:left w:w="240" w:type="dxa"/>
              <w:bottom w:w="0" w:type="dxa"/>
              <w:right w:w="0" w:type="dxa"/>
            </w:tcMar>
            <w:hideMark/>
          </w:tcPr>
          <w:p w:rsidR="00402C0F" w:rsidRPr="00402C0F" w:rsidRDefault="00402C0F" w:rsidP="00402C0F">
            <w:pPr>
              <w:spacing w:before="120"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Cytokinetics</w:t>
            </w:r>
            <w:proofErr w:type="spellEnd"/>
          </w:p>
        </w:tc>
      </w:tr>
      <w:tr w:rsidR="00402C0F" w:rsidRPr="00402C0F" w:rsidTr="00402C0F">
        <w:trPr>
          <w:tblCellSpacing w:w="0" w:type="dxa"/>
        </w:trPr>
        <w:tc>
          <w:tcPr>
            <w:tcW w:w="0" w:type="auto"/>
            <w:noWrap/>
            <w:hideMark/>
          </w:tcPr>
          <w:p w:rsidR="00402C0F" w:rsidRPr="00402C0F" w:rsidRDefault="00402C0F" w:rsidP="00402C0F">
            <w:pPr>
              <w:spacing w:before="120"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ClinicalTrials.gov Identifier:</w:t>
            </w:r>
          </w:p>
        </w:tc>
        <w:tc>
          <w:tcPr>
            <w:tcW w:w="0" w:type="auto"/>
            <w:tcMar>
              <w:top w:w="0" w:type="dxa"/>
              <w:left w:w="240" w:type="dxa"/>
              <w:bottom w:w="0" w:type="dxa"/>
              <w:right w:w="0" w:type="dxa"/>
            </w:tcMar>
            <w:hideMark/>
          </w:tcPr>
          <w:p w:rsidR="00402C0F" w:rsidRPr="00402C0F" w:rsidRDefault="00402C0F" w:rsidP="00402C0F">
            <w:pPr>
              <w:spacing w:before="120" w:after="0" w:line="240" w:lineRule="auto"/>
              <w:rPr>
                <w:rFonts w:ascii="Times New Roman" w:eastAsia="Times New Roman" w:hAnsi="Times New Roman" w:cs="Times New Roman"/>
                <w:sz w:val="24"/>
                <w:szCs w:val="24"/>
                <w:lang w:eastAsia="fr-FR"/>
              </w:rPr>
            </w:pPr>
            <w:hyperlink r:id="rId19" w:tooltip="Current version of study NCT01268280 on ClinicalTrials.gov" w:history="1">
              <w:r w:rsidRPr="00402C0F">
                <w:rPr>
                  <w:rFonts w:ascii="Times New Roman" w:eastAsia="Times New Roman" w:hAnsi="Times New Roman" w:cs="Times New Roman"/>
                  <w:color w:val="0000FF"/>
                  <w:sz w:val="24"/>
                  <w:szCs w:val="24"/>
                  <w:u w:val="single"/>
                  <w:lang w:eastAsia="fr-FR"/>
                </w:rPr>
                <w:t>NCT01268280</w:t>
              </w:r>
            </w:hyperlink>
            <w:r w:rsidRPr="00402C0F">
              <w:rPr>
                <w:rFonts w:ascii="Times New Roman" w:eastAsia="Times New Roman" w:hAnsi="Times New Roman" w:cs="Times New Roman"/>
                <w:sz w:val="24"/>
                <w:szCs w:val="24"/>
                <w:lang w:eastAsia="fr-FR"/>
              </w:rPr>
              <w:t xml:space="preserve">     </w:t>
            </w:r>
            <w:hyperlink r:id="rId20" w:tooltip="Historical versions of study NCT01268280 on ClinicalTrials.gov Archive Site" w:history="1">
              <w:proofErr w:type="spellStart"/>
              <w:r w:rsidRPr="00402C0F">
                <w:rPr>
                  <w:rFonts w:ascii="Times New Roman" w:eastAsia="Times New Roman" w:hAnsi="Times New Roman" w:cs="Times New Roman"/>
                  <w:color w:val="0000FF"/>
                  <w:sz w:val="24"/>
                  <w:szCs w:val="24"/>
                  <w:u w:val="single"/>
                  <w:lang w:eastAsia="fr-FR"/>
                </w:rPr>
                <w:t>History</w:t>
              </w:r>
              <w:proofErr w:type="spellEnd"/>
              <w:r w:rsidRPr="00402C0F">
                <w:rPr>
                  <w:rFonts w:ascii="Times New Roman" w:eastAsia="Times New Roman" w:hAnsi="Times New Roman" w:cs="Times New Roman"/>
                  <w:color w:val="0000FF"/>
                  <w:sz w:val="24"/>
                  <w:szCs w:val="24"/>
                  <w:u w:val="single"/>
                  <w:lang w:eastAsia="fr-FR"/>
                </w:rPr>
                <w:t xml:space="preserve"> of Changes</w:t>
              </w:r>
            </w:hyperlink>
            <w:r w:rsidRPr="00402C0F">
              <w:rPr>
                <w:rFonts w:ascii="Times New Roman" w:eastAsia="Times New Roman" w:hAnsi="Times New Roman" w:cs="Times New Roman"/>
                <w:sz w:val="24"/>
                <w:szCs w:val="24"/>
                <w:lang w:eastAsia="fr-FR"/>
              </w:rPr>
              <w:t xml:space="preserve"> </w:t>
            </w:r>
          </w:p>
        </w:tc>
      </w:tr>
      <w:tr w:rsidR="00402C0F" w:rsidRPr="00402C0F" w:rsidTr="00402C0F">
        <w:trPr>
          <w:tblCellSpacing w:w="0" w:type="dxa"/>
        </w:trPr>
        <w:tc>
          <w:tcPr>
            <w:tcW w:w="0" w:type="auto"/>
            <w:noWrap/>
            <w:hideMark/>
          </w:tcPr>
          <w:p w:rsidR="00402C0F" w:rsidRPr="00402C0F" w:rsidRDefault="00402C0F" w:rsidP="00402C0F">
            <w:pPr>
              <w:spacing w:before="120"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Other</w:t>
            </w:r>
            <w:proofErr w:type="spellEnd"/>
            <w:r w:rsidRPr="00402C0F">
              <w:rPr>
                <w:rFonts w:ascii="Times New Roman" w:eastAsia="Times New Roman" w:hAnsi="Times New Roman" w:cs="Times New Roman"/>
                <w:sz w:val="24"/>
                <w:szCs w:val="24"/>
                <w:lang w:eastAsia="fr-FR"/>
              </w:rPr>
              <w:t xml:space="preserve"> </w:t>
            </w:r>
            <w:proofErr w:type="spellStart"/>
            <w:r w:rsidRPr="00402C0F">
              <w:rPr>
                <w:rFonts w:ascii="Times New Roman" w:eastAsia="Times New Roman" w:hAnsi="Times New Roman" w:cs="Times New Roman"/>
                <w:sz w:val="24"/>
                <w:szCs w:val="24"/>
                <w:lang w:eastAsia="fr-FR"/>
              </w:rPr>
              <w:t>Study</w:t>
            </w:r>
            <w:proofErr w:type="spellEnd"/>
            <w:r w:rsidRPr="00402C0F">
              <w:rPr>
                <w:rFonts w:ascii="Times New Roman" w:eastAsia="Times New Roman" w:hAnsi="Times New Roman" w:cs="Times New Roman"/>
                <w:sz w:val="24"/>
                <w:szCs w:val="24"/>
                <w:lang w:eastAsia="fr-FR"/>
              </w:rPr>
              <w:t xml:space="preserve"> ID </w:t>
            </w:r>
            <w:proofErr w:type="spellStart"/>
            <w:r w:rsidRPr="00402C0F">
              <w:rPr>
                <w:rFonts w:ascii="Times New Roman" w:eastAsia="Times New Roman" w:hAnsi="Times New Roman" w:cs="Times New Roman"/>
                <w:sz w:val="24"/>
                <w:szCs w:val="24"/>
                <w:lang w:eastAsia="fr-FR"/>
              </w:rPr>
              <w:t>Numbers</w:t>
            </w:r>
            <w:proofErr w:type="spellEnd"/>
            <w:r w:rsidRPr="00402C0F">
              <w:rPr>
                <w:rFonts w:ascii="Times New Roman" w:eastAsia="Times New Roman" w:hAnsi="Times New Roman" w:cs="Times New Roman"/>
                <w:sz w:val="24"/>
                <w:szCs w:val="24"/>
                <w:lang w:eastAsia="fr-FR"/>
              </w:rPr>
              <w:t>:</w:t>
            </w:r>
          </w:p>
        </w:tc>
        <w:tc>
          <w:tcPr>
            <w:tcW w:w="0" w:type="auto"/>
            <w:tcMar>
              <w:top w:w="0" w:type="dxa"/>
              <w:left w:w="240" w:type="dxa"/>
              <w:bottom w:w="0" w:type="dxa"/>
              <w:right w:w="0" w:type="dxa"/>
            </w:tcMar>
            <w:hideMark/>
          </w:tcPr>
          <w:p w:rsidR="00402C0F" w:rsidRPr="00402C0F" w:rsidRDefault="00402C0F" w:rsidP="00402C0F">
            <w:pPr>
              <w:spacing w:before="120"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CY 4023, 1RC3NS070670-01</w:t>
            </w:r>
          </w:p>
        </w:tc>
      </w:tr>
      <w:tr w:rsidR="00402C0F" w:rsidRPr="00402C0F" w:rsidTr="00402C0F">
        <w:trPr>
          <w:tblCellSpacing w:w="0" w:type="dxa"/>
        </w:trPr>
        <w:tc>
          <w:tcPr>
            <w:tcW w:w="0" w:type="auto"/>
            <w:noWrap/>
            <w:hideMark/>
          </w:tcPr>
          <w:p w:rsidR="00402C0F" w:rsidRPr="00402C0F" w:rsidRDefault="00402C0F" w:rsidP="00402C0F">
            <w:pPr>
              <w:spacing w:before="120"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Study</w:t>
            </w:r>
            <w:proofErr w:type="spellEnd"/>
            <w:r w:rsidRPr="00402C0F">
              <w:rPr>
                <w:rFonts w:ascii="Times New Roman" w:eastAsia="Times New Roman" w:hAnsi="Times New Roman" w:cs="Times New Roman"/>
                <w:sz w:val="24"/>
                <w:szCs w:val="24"/>
                <w:lang w:eastAsia="fr-FR"/>
              </w:rPr>
              <w:t xml:space="preserve"> First </w:t>
            </w:r>
            <w:proofErr w:type="spellStart"/>
            <w:r w:rsidRPr="00402C0F">
              <w:rPr>
                <w:rFonts w:ascii="Times New Roman" w:eastAsia="Times New Roman" w:hAnsi="Times New Roman" w:cs="Times New Roman"/>
                <w:sz w:val="24"/>
                <w:szCs w:val="24"/>
                <w:lang w:eastAsia="fr-FR"/>
              </w:rPr>
              <w:t>Received</w:t>
            </w:r>
            <w:proofErr w:type="spellEnd"/>
            <w:r w:rsidRPr="00402C0F">
              <w:rPr>
                <w:rFonts w:ascii="Times New Roman" w:eastAsia="Times New Roman" w:hAnsi="Times New Roman" w:cs="Times New Roman"/>
                <w:sz w:val="24"/>
                <w:szCs w:val="24"/>
                <w:lang w:eastAsia="fr-FR"/>
              </w:rPr>
              <w:t>:</w:t>
            </w:r>
          </w:p>
        </w:tc>
        <w:tc>
          <w:tcPr>
            <w:tcW w:w="0" w:type="auto"/>
            <w:tcMar>
              <w:top w:w="0" w:type="dxa"/>
              <w:left w:w="240" w:type="dxa"/>
              <w:bottom w:w="0" w:type="dxa"/>
              <w:right w:w="0" w:type="dxa"/>
            </w:tcMar>
            <w:hideMark/>
          </w:tcPr>
          <w:p w:rsidR="00402C0F" w:rsidRPr="00402C0F" w:rsidRDefault="00402C0F" w:rsidP="00402C0F">
            <w:pPr>
              <w:spacing w:before="120"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December</w:t>
            </w:r>
            <w:proofErr w:type="spellEnd"/>
            <w:r w:rsidRPr="00402C0F">
              <w:rPr>
                <w:rFonts w:ascii="Times New Roman" w:eastAsia="Times New Roman" w:hAnsi="Times New Roman" w:cs="Times New Roman"/>
                <w:sz w:val="24"/>
                <w:szCs w:val="24"/>
                <w:lang w:eastAsia="fr-FR"/>
              </w:rPr>
              <w:t xml:space="preserve"> 28, 2010</w:t>
            </w:r>
          </w:p>
        </w:tc>
      </w:tr>
      <w:tr w:rsidR="00402C0F" w:rsidRPr="00402C0F" w:rsidTr="00402C0F">
        <w:trPr>
          <w:tblCellSpacing w:w="0" w:type="dxa"/>
        </w:trPr>
        <w:tc>
          <w:tcPr>
            <w:tcW w:w="0" w:type="auto"/>
            <w:noWrap/>
            <w:hideMark/>
          </w:tcPr>
          <w:p w:rsidR="00402C0F" w:rsidRPr="00402C0F" w:rsidRDefault="00402C0F" w:rsidP="00402C0F">
            <w:pPr>
              <w:spacing w:before="120"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 xml:space="preserve">Last </w:t>
            </w:r>
            <w:proofErr w:type="spellStart"/>
            <w:r w:rsidRPr="00402C0F">
              <w:rPr>
                <w:rFonts w:ascii="Times New Roman" w:eastAsia="Times New Roman" w:hAnsi="Times New Roman" w:cs="Times New Roman"/>
                <w:sz w:val="24"/>
                <w:szCs w:val="24"/>
                <w:lang w:eastAsia="fr-FR"/>
              </w:rPr>
              <w:t>Updated</w:t>
            </w:r>
            <w:proofErr w:type="spellEnd"/>
            <w:r w:rsidRPr="00402C0F">
              <w:rPr>
                <w:rFonts w:ascii="Times New Roman" w:eastAsia="Times New Roman" w:hAnsi="Times New Roman" w:cs="Times New Roman"/>
                <w:sz w:val="24"/>
                <w:szCs w:val="24"/>
                <w:lang w:eastAsia="fr-FR"/>
              </w:rPr>
              <w:t>:</w:t>
            </w:r>
          </w:p>
        </w:tc>
        <w:tc>
          <w:tcPr>
            <w:tcW w:w="0" w:type="auto"/>
            <w:tcMar>
              <w:top w:w="0" w:type="dxa"/>
              <w:left w:w="240" w:type="dxa"/>
              <w:bottom w:w="0" w:type="dxa"/>
              <w:right w:w="0" w:type="dxa"/>
            </w:tcMar>
            <w:hideMark/>
          </w:tcPr>
          <w:p w:rsidR="00402C0F" w:rsidRPr="00402C0F" w:rsidRDefault="00402C0F" w:rsidP="00402C0F">
            <w:pPr>
              <w:spacing w:before="120"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February</w:t>
            </w:r>
            <w:proofErr w:type="spellEnd"/>
            <w:r w:rsidRPr="00402C0F">
              <w:rPr>
                <w:rFonts w:ascii="Times New Roman" w:eastAsia="Times New Roman" w:hAnsi="Times New Roman" w:cs="Times New Roman"/>
                <w:sz w:val="24"/>
                <w:szCs w:val="24"/>
                <w:lang w:eastAsia="fr-FR"/>
              </w:rPr>
              <w:t xml:space="preserve"> 21, 2012</w:t>
            </w:r>
          </w:p>
        </w:tc>
      </w:tr>
      <w:tr w:rsidR="00402C0F" w:rsidRPr="00402C0F" w:rsidTr="00402C0F">
        <w:trPr>
          <w:tblCellSpacing w:w="0" w:type="dxa"/>
        </w:trPr>
        <w:tc>
          <w:tcPr>
            <w:tcW w:w="0" w:type="auto"/>
            <w:noWrap/>
            <w:hideMark/>
          </w:tcPr>
          <w:p w:rsidR="00402C0F" w:rsidRPr="00402C0F" w:rsidRDefault="00402C0F" w:rsidP="00402C0F">
            <w:pPr>
              <w:spacing w:before="120" w:after="0" w:line="240" w:lineRule="auto"/>
              <w:rPr>
                <w:rFonts w:ascii="Times New Roman" w:eastAsia="Times New Roman" w:hAnsi="Times New Roman" w:cs="Times New Roman"/>
                <w:sz w:val="24"/>
                <w:szCs w:val="24"/>
                <w:lang w:eastAsia="fr-FR"/>
              </w:rPr>
            </w:pPr>
            <w:proofErr w:type="spellStart"/>
            <w:r w:rsidRPr="00402C0F">
              <w:rPr>
                <w:rFonts w:ascii="Times New Roman" w:eastAsia="Times New Roman" w:hAnsi="Times New Roman" w:cs="Times New Roman"/>
                <w:sz w:val="24"/>
                <w:szCs w:val="24"/>
                <w:lang w:eastAsia="fr-FR"/>
              </w:rPr>
              <w:t>Health</w:t>
            </w:r>
            <w:proofErr w:type="spellEnd"/>
            <w:r w:rsidRPr="00402C0F">
              <w:rPr>
                <w:rFonts w:ascii="Times New Roman" w:eastAsia="Times New Roman" w:hAnsi="Times New Roman" w:cs="Times New Roman"/>
                <w:sz w:val="24"/>
                <w:szCs w:val="24"/>
                <w:lang w:eastAsia="fr-FR"/>
              </w:rPr>
              <w:t xml:space="preserve"> </w:t>
            </w:r>
            <w:proofErr w:type="spellStart"/>
            <w:r w:rsidRPr="00402C0F">
              <w:rPr>
                <w:rFonts w:ascii="Times New Roman" w:eastAsia="Times New Roman" w:hAnsi="Times New Roman" w:cs="Times New Roman"/>
                <w:sz w:val="24"/>
                <w:szCs w:val="24"/>
                <w:lang w:eastAsia="fr-FR"/>
              </w:rPr>
              <w:t>Authority</w:t>
            </w:r>
            <w:proofErr w:type="spellEnd"/>
            <w:r w:rsidRPr="00402C0F">
              <w:rPr>
                <w:rFonts w:ascii="Times New Roman" w:eastAsia="Times New Roman" w:hAnsi="Times New Roman" w:cs="Times New Roman"/>
                <w:sz w:val="24"/>
                <w:szCs w:val="24"/>
                <w:lang w:eastAsia="fr-FR"/>
              </w:rPr>
              <w:t>:</w:t>
            </w:r>
          </w:p>
        </w:tc>
        <w:tc>
          <w:tcPr>
            <w:tcW w:w="0" w:type="auto"/>
            <w:tcMar>
              <w:top w:w="0" w:type="dxa"/>
              <w:left w:w="240" w:type="dxa"/>
              <w:bottom w:w="0" w:type="dxa"/>
              <w:right w:w="0" w:type="dxa"/>
            </w:tcMar>
            <w:hideMark/>
          </w:tcPr>
          <w:p w:rsidR="00402C0F" w:rsidRPr="00402C0F" w:rsidRDefault="00402C0F" w:rsidP="00402C0F">
            <w:pPr>
              <w:spacing w:before="120"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United States: Food and Drug Administration</w:t>
            </w:r>
          </w:p>
        </w:tc>
      </w:tr>
    </w:tbl>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val="en-US" w:eastAsia="fr-FR"/>
        </w:rPr>
        <w:br/>
      </w:r>
      <w:proofErr w:type="spellStart"/>
      <w:r w:rsidRPr="00402C0F">
        <w:rPr>
          <w:rFonts w:ascii="Times New Roman" w:eastAsia="Times New Roman" w:hAnsi="Times New Roman" w:cs="Times New Roman"/>
          <w:sz w:val="24"/>
          <w:szCs w:val="24"/>
          <w:lang w:eastAsia="fr-FR"/>
        </w:rPr>
        <w:t>Additional</w:t>
      </w:r>
      <w:proofErr w:type="spellEnd"/>
      <w:r w:rsidRPr="00402C0F">
        <w:rPr>
          <w:rFonts w:ascii="Times New Roman" w:eastAsia="Times New Roman" w:hAnsi="Times New Roman" w:cs="Times New Roman"/>
          <w:sz w:val="24"/>
          <w:szCs w:val="24"/>
          <w:lang w:eastAsia="fr-FR"/>
        </w:rPr>
        <w:t xml:space="preserve"> relevant </w:t>
      </w:r>
      <w:proofErr w:type="spellStart"/>
      <w:r w:rsidRPr="00402C0F">
        <w:rPr>
          <w:rFonts w:ascii="Times New Roman" w:eastAsia="Times New Roman" w:hAnsi="Times New Roman" w:cs="Times New Roman"/>
          <w:sz w:val="24"/>
          <w:szCs w:val="24"/>
          <w:lang w:eastAsia="fr-FR"/>
        </w:rPr>
        <w:t>MeSH</w:t>
      </w:r>
      <w:proofErr w:type="spellEnd"/>
      <w:r w:rsidRPr="00402C0F">
        <w:rPr>
          <w:rFonts w:ascii="Times New Roman" w:eastAsia="Times New Roman" w:hAnsi="Times New Roman" w:cs="Times New Roman"/>
          <w:sz w:val="24"/>
          <w:szCs w:val="24"/>
          <w:lang w:eastAsia="fr-FR"/>
        </w:rPr>
        <w:t xml:space="preserve"> </w:t>
      </w:r>
      <w:proofErr w:type="spellStart"/>
      <w:r w:rsidRPr="00402C0F">
        <w:rPr>
          <w:rFonts w:ascii="Times New Roman" w:eastAsia="Times New Roman" w:hAnsi="Times New Roman" w:cs="Times New Roman"/>
          <w:sz w:val="24"/>
          <w:szCs w:val="24"/>
          <w:lang w:eastAsia="fr-FR"/>
        </w:rPr>
        <w:t>terms</w:t>
      </w:r>
      <w:proofErr w:type="spellEnd"/>
      <w:r w:rsidRPr="00402C0F">
        <w:rPr>
          <w:rFonts w:ascii="Times New Roman" w:eastAsia="Times New Roman" w:hAnsi="Times New Roman" w:cs="Times New Roman"/>
          <w:sz w:val="24"/>
          <w:szCs w:val="24"/>
          <w:lang w:eastAsia="fr-FR"/>
        </w:rPr>
        <w:t xml:space="preserve">: </w:t>
      </w:r>
    </w:p>
    <w:tbl>
      <w:tblPr>
        <w:tblW w:w="5000" w:type="pct"/>
        <w:tblCellSpacing w:w="0" w:type="dxa"/>
        <w:tblCellMar>
          <w:left w:w="0" w:type="dxa"/>
          <w:right w:w="0" w:type="dxa"/>
        </w:tblCellMar>
        <w:tblLook w:val="04A0" w:firstRow="1" w:lastRow="0" w:firstColumn="1" w:lastColumn="0" w:noHBand="0" w:noVBand="1"/>
      </w:tblPr>
      <w:tblGrid>
        <w:gridCol w:w="5233"/>
        <w:gridCol w:w="5233"/>
      </w:tblGrid>
      <w:tr w:rsidR="00402C0F" w:rsidRPr="00402C0F" w:rsidTr="00402C0F">
        <w:trPr>
          <w:tblCellSpacing w:w="0" w:type="dxa"/>
        </w:trPr>
        <w:tc>
          <w:tcPr>
            <w:tcW w:w="2500" w:type="pct"/>
            <w:hideMark/>
          </w:tcPr>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t>Myasthenia Gravis</w:t>
            </w:r>
            <w:r w:rsidRPr="00402C0F">
              <w:rPr>
                <w:rFonts w:ascii="Times New Roman" w:eastAsia="Times New Roman" w:hAnsi="Times New Roman" w:cs="Times New Roman"/>
                <w:sz w:val="24"/>
                <w:szCs w:val="24"/>
                <w:lang w:val="en-US" w:eastAsia="fr-FR"/>
              </w:rPr>
              <w:br/>
              <w:t>Muscle Weakness</w:t>
            </w:r>
            <w:r w:rsidRPr="00402C0F">
              <w:rPr>
                <w:rFonts w:ascii="Times New Roman" w:eastAsia="Times New Roman" w:hAnsi="Times New Roman" w:cs="Times New Roman"/>
                <w:sz w:val="24"/>
                <w:szCs w:val="24"/>
                <w:lang w:val="en-US" w:eastAsia="fr-FR"/>
              </w:rPr>
              <w:br/>
              <w:t>Autoimmune Diseases of the Nervous System</w:t>
            </w:r>
            <w:r w:rsidRPr="00402C0F">
              <w:rPr>
                <w:rFonts w:ascii="Times New Roman" w:eastAsia="Times New Roman" w:hAnsi="Times New Roman" w:cs="Times New Roman"/>
                <w:sz w:val="24"/>
                <w:szCs w:val="24"/>
                <w:lang w:val="en-US" w:eastAsia="fr-FR"/>
              </w:rPr>
              <w:br/>
              <w:t>Nervous System Diseases</w:t>
            </w:r>
            <w:r w:rsidRPr="00402C0F">
              <w:rPr>
                <w:rFonts w:ascii="Times New Roman" w:eastAsia="Times New Roman" w:hAnsi="Times New Roman" w:cs="Times New Roman"/>
                <w:sz w:val="24"/>
                <w:szCs w:val="24"/>
                <w:lang w:val="en-US" w:eastAsia="fr-FR"/>
              </w:rPr>
              <w:br/>
              <w:t>Neuromuscular Junction Diseases</w:t>
            </w:r>
            <w:r w:rsidRPr="00402C0F">
              <w:rPr>
                <w:rFonts w:ascii="Times New Roman" w:eastAsia="Times New Roman" w:hAnsi="Times New Roman" w:cs="Times New Roman"/>
                <w:sz w:val="24"/>
                <w:szCs w:val="24"/>
                <w:lang w:val="en-US" w:eastAsia="fr-FR"/>
              </w:rPr>
              <w:br/>
              <w:t>Neuromuscular Diseases</w:t>
            </w:r>
            <w:r w:rsidRPr="00402C0F">
              <w:rPr>
                <w:rFonts w:ascii="Times New Roman" w:eastAsia="Times New Roman" w:hAnsi="Times New Roman" w:cs="Times New Roman"/>
                <w:sz w:val="24"/>
                <w:szCs w:val="24"/>
                <w:lang w:val="en-US" w:eastAsia="fr-FR"/>
              </w:rPr>
              <w:br/>
              <w:t>Autoimmune Diseases</w:t>
            </w:r>
          </w:p>
        </w:tc>
        <w:tc>
          <w:tcPr>
            <w:tcW w:w="2500" w:type="pct"/>
            <w:tcMar>
              <w:top w:w="0" w:type="dxa"/>
              <w:left w:w="240" w:type="dxa"/>
              <w:bottom w:w="0" w:type="dxa"/>
              <w:right w:w="0" w:type="dxa"/>
            </w:tcMar>
            <w:hideMark/>
          </w:tcPr>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sz w:val="24"/>
                <w:szCs w:val="24"/>
                <w:lang w:eastAsia="fr-FR"/>
              </w:rPr>
              <w:t xml:space="preserve">Immune System </w:t>
            </w:r>
            <w:proofErr w:type="spellStart"/>
            <w:r w:rsidRPr="00402C0F">
              <w:rPr>
                <w:rFonts w:ascii="Times New Roman" w:eastAsia="Times New Roman" w:hAnsi="Times New Roman" w:cs="Times New Roman"/>
                <w:sz w:val="24"/>
                <w:szCs w:val="24"/>
                <w:lang w:eastAsia="fr-FR"/>
              </w:rPr>
              <w:t>Diseases</w:t>
            </w:r>
            <w:proofErr w:type="spellEnd"/>
            <w:r w:rsidRPr="00402C0F">
              <w:rPr>
                <w:rFonts w:ascii="Times New Roman" w:eastAsia="Times New Roman" w:hAnsi="Times New Roman" w:cs="Times New Roman"/>
                <w:sz w:val="24"/>
                <w:szCs w:val="24"/>
                <w:lang w:eastAsia="fr-FR"/>
              </w:rPr>
              <w:br/>
            </w:r>
            <w:proofErr w:type="spellStart"/>
            <w:r w:rsidRPr="00402C0F">
              <w:rPr>
                <w:rFonts w:ascii="Times New Roman" w:eastAsia="Times New Roman" w:hAnsi="Times New Roman" w:cs="Times New Roman"/>
                <w:sz w:val="24"/>
                <w:szCs w:val="24"/>
                <w:lang w:eastAsia="fr-FR"/>
              </w:rPr>
              <w:t>Muscular</w:t>
            </w:r>
            <w:proofErr w:type="spellEnd"/>
            <w:r w:rsidRPr="00402C0F">
              <w:rPr>
                <w:rFonts w:ascii="Times New Roman" w:eastAsia="Times New Roman" w:hAnsi="Times New Roman" w:cs="Times New Roman"/>
                <w:sz w:val="24"/>
                <w:szCs w:val="24"/>
                <w:lang w:eastAsia="fr-FR"/>
              </w:rPr>
              <w:t xml:space="preserve"> </w:t>
            </w:r>
            <w:proofErr w:type="spellStart"/>
            <w:r w:rsidRPr="00402C0F">
              <w:rPr>
                <w:rFonts w:ascii="Times New Roman" w:eastAsia="Times New Roman" w:hAnsi="Times New Roman" w:cs="Times New Roman"/>
                <w:sz w:val="24"/>
                <w:szCs w:val="24"/>
                <w:lang w:eastAsia="fr-FR"/>
              </w:rPr>
              <w:t>Diseases</w:t>
            </w:r>
            <w:proofErr w:type="spellEnd"/>
            <w:r w:rsidRPr="00402C0F">
              <w:rPr>
                <w:rFonts w:ascii="Times New Roman" w:eastAsia="Times New Roman" w:hAnsi="Times New Roman" w:cs="Times New Roman"/>
                <w:sz w:val="24"/>
                <w:szCs w:val="24"/>
                <w:lang w:eastAsia="fr-FR"/>
              </w:rPr>
              <w:br/>
            </w:r>
            <w:proofErr w:type="spellStart"/>
            <w:r w:rsidRPr="00402C0F">
              <w:rPr>
                <w:rFonts w:ascii="Times New Roman" w:eastAsia="Times New Roman" w:hAnsi="Times New Roman" w:cs="Times New Roman"/>
                <w:sz w:val="24"/>
                <w:szCs w:val="24"/>
                <w:lang w:eastAsia="fr-FR"/>
              </w:rPr>
              <w:t>Musculoskeletal</w:t>
            </w:r>
            <w:proofErr w:type="spellEnd"/>
            <w:r w:rsidRPr="00402C0F">
              <w:rPr>
                <w:rFonts w:ascii="Times New Roman" w:eastAsia="Times New Roman" w:hAnsi="Times New Roman" w:cs="Times New Roman"/>
                <w:sz w:val="24"/>
                <w:szCs w:val="24"/>
                <w:lang w:eastAsia="fr-FR"/>
              </w:rPr>
              <w:t xml:space="preserve"> </w:t>
            </w:r>
            <w:proofErr w:type="spellStart"/>
            <w:r w:rsidRPr="00402C0F">
              <w:rPr>
                <w:rFonts w:ascii="Times New Roman" w:eastAsia="Times New Roman" w:hAnsi="Times New Roman" w:cs="Times New Roman"/>
                <w:sz w:val="24"/>
                <w:szCs w:val="24"/>
                <w:lang w:eastAsia="fr-FR"/>
              </w:rPr>
              <w:t>Diseases</w:t>
            </w:r>
            <w:proofErr w:type="spellEnd"/>
            <w:r w:rsidRPr="00402C0F">
              <w:rPr>
                <w:rFonts w:ascii="Times New Roman" w:eastAsia="Times New Roman" w:hAnsi="Times New Roman" w:cs="Times New Roman"/>
                <w:sz w:val="24"/>
                <w:szCs w:val="24"/>
                <w:lang w:eastAsia="fr-FR"/>
              </w:rPr>
              <w:br/>
            </w:r>
            <w:proofErr w:type="spellStart"/>
            <w:r w:rsidRPr="00402C0F">
              <w:rPr>
                <w:rFonts w:ascii="Times New Roman" w:eastAsia="Times New Roman" w:hAnsi="Times New Roman" w:cs="Times New Roman"/>
                <w:sz w:val="24"/>
                <w:szCs w:val="24"/>
                <w:lang w:eastAsia="fr-FR"/>
              </w:rPr>
              <w:t>Neuromuscular</w:t>
            </w:r>
            <w:proofErr w:type="spellEnd"/>
            <w:r w:rsidRPr="00402C0F">
              <w:rPr>
                <w:rFonts w:ascii="Times New Roman" w:eastAsia="Times New Roman" w:hAnsi="Times New Roman" w:cs="Times New Roman"/>
                <w:sz w:val="24"/>
                <w:szCs w:val="24"/>
                <w:lang w:eastAsia="fr-FR"/>
              </w:rPr>
              <w:t xml:space="preserve"> Manifestations</w:t>
            </w:r>
            <w:r w:rsidRPr="00402C0F">
              <w:rPr>
                <w:rFonts w:ascii="Times New Roman" w:eastAsia="Times New Roman" w:hAnsi="Times New Roman" w:cs="Times New Roman"/>
                <w:sz w:val="24"/>
                <w:szCs w:val="24"/>
                <w:lang w:eastAsia="fr-FR"/>
              </w:rPr>
              <w:br/>
            </w:r>
            <w:proofErr w:type="spellStart"/>
            <w:r w:rsidRPr="00402C0F">
              <w:rPr>
                <w:rFonts w:ascii="Times New Roman" w:eastAsia="Times New Roman" w:hAnsi="Times New Roman" w:cs="Times New Roman"/>
                <w:sz w:val="24"/>
                <w:szCs w:val="24"/>
                <w:lang w:eastAsia="fr-FR"/>
              </w:rPr>
              <w:t>Neurologic</w:t>
            </w:r>
            <w:proofErr w:type="spellEnd"/>
            <w:r w:rsidRPr="00402C0F">
              <w:rPr>
                <w:rFonts w:ascii="Times New Roman" w:eastAsia="Times New Roman" w:hAnsi="Times New Roman" w:cs="Times New Roman"/>
                <w:sz w:val="24"/>
                <w:szCs w:val="24"/>
                <w:lang w:eastAsia="fr-FR"/>
              </w:rPr>
              <w:t xml:space="preserve"> Manifestations</w:t>
            </w:r>
            <w:r w:rsidRPr="00402C0F">
              <w:rPr>
                <w:rFonts w:ascii="Times New Roman" w:eastAsia="Times New Roman" w:hAnsi="Times New Roman" w:cs="Times New Roman"/>
                <w:sz w:val="24"/>
                <w:szCs w:val="24"/>
                <w:lang w:eastAsia="fr-FR"/>
              </w:rPr>
              <w:br/>
            </w:r>
            <w:proofErr w:type="spellStart"/>
            <w:r w:rsidRPr="00402C0F">
              <w:rPr>
                <w:rFonts w:ascii="Times New Roman" w:eastAsia="Times New Roman" w:hAnsi="Times New Roman" w:cs="Times New Roman"/>
                <w:sz w:val="24"/>
                <w:szCs w:val="24"/>
                <w:lang w:eastAsia="fr-FR"/>
              </w:rPr>
              <w:t>Pathologic</w:t>
            </w:r>
            <w:proofErr w:type="spellEnd"/>
            <w:r w:rsidRPr="00402C0F">
              <w:rPr>
                <w:rFonts w:ascii="Times New Roman" w:eastAsia="Times New Roman" w:hAnsi="Times New Roman" w:cs="Times New Roman"/>
                <w:sz w:val="24"/>
                <w:szCs w:val="24"/>
                <w:lang w:eastAsia="fr-FR"/>
              </w:rPr>
              <w:t xml:space="preserve"> </w:t>
            </w:r>
            <w:proofErr w:type="spellStart"/>
            <w:r w:rsidRPr="00402C0F">
              <w:rPr>
                <w:rFonts w:ascii="Times New Roman" w:eastAsia="Times New Roman" w:hAnsi="Times New Roman" w:cs="Times New Roman"/>
                <w:sz w:val="24"/>
                <w:szCs w:val="24"/>
                <w:lang w:eastAsia="fr-FR"/>
              </w:rPr>
              <w:t>Processes</w:t>
            </w:r>
            <w:proofErr w:type="spellEnd"/>
            <w:r w:rsidRPr="00402C0F">
              <w:rPr>
                <w:rFonts w:ascii="Times New Roman" w:eastAsia="Times New Roman" w:hAnsi="Times New Roman" w:cs="Times New Roman"/>
                <w:sz w:val="24"/>
                <w:szCs w:val="24"/>
                <w:lang w:eastAsia="fr-FR"/>
              </w:rPr>
              <w:br/>
            </w:r>
            <w:proofErr w:type="spellStart"/>
            <w:r w:rsidRPr="00402C0F">
              <w:rPr>
                <w:rFonts w:ascii="Times New Roman" w:eastAsia="Times New Roman" w:hAnsi="Times New Roman" w:cs="Times New Roman"/>
                <w:sz w:val="24"/>
                <w:szCs w:val="24"/>
                <w:lang w:eastAsia="fr-FR"/>
              </w:rPr>
              <w:t>Signs</w:t>
            </w:r>
            <w:proofErr w:type="spellEnd"/>
            <w:r w:rsidRPr="00402C0F">
              <w:rPr>
                <w:rFonts w:ascii="Times New Roman" w:eastAsia="Times New Roman" w:hAnsi="Times New Roman" w:cs="Times New Roman"/>
                <w:sz w:val="24"/>
                <w:szCs w:val="24"/>
                <w:lang w:eastAsia="fr-FR"/>
              </w:rPr>
              <w:t xml:space="preserve"> and </w:t>
            </w:r>
            <w:proofErr w:type="spellStart"/>
            <w:r w:rsidRPr="00402C0F">
              <w:rPr>
                <w:rFonts w:ascii="Times New Roman" w:eastAsia="Times New Roman" w:hAnsi="Times New Roman" w:cs="Times New Roman"/>
                <w:sz w:val="24"/>
                <w:szCs w:val="24"/>
                <w:lang w:eastAsia="fr-FR"/>
              </w:rPr>
              <w:t>Symptoms</w:t>
            </w:r>
            <w:proofErr w:type="spellEnd"/>
          </w:p>
        </w:tc>
      </w:tr>
    </w:tbl>
    <w:p w:rsidR="00402C0F" w:rsidRPr="00402C0F" w:rsidRDefault="00402C0F" w:rsidP="00402C0F">
      <w:pPr>
        <w:spacing w:after="240" w:line="240" w:lineRule="auto"/>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br/>
        <w:t>ClinicalTrials.gov processed this record on March 01, 2012</w:t>
      </w:r>
    </w:p>
    <w:p w:rsidR="00402C0F" w:rsidRPr="00402C0F" w:rsidRDefault="00402C0F" w:rsidP="00402C0F">
      <w:pPr>
        <w:spacing w:after="0" w:line="240" w:lineRule="auto"/>
        <w:rPr>
          <w:rFonts w:ascii="Times New Roman" w:eastAsia="Times New Roman" w:hAnsi="Times New Roman" w:cs="Times New Roman"/>
          <w:sz w:val="24"/>
          <w:szCs w:val="24"/>
          <w:lang w:val="en-US" w:eastAsia="fr-FR"/>
        </w:rPr>
      </w:pPr>
      <w:hyperlink r:id="rId21" w:anchor="MainContent" w:history="1">
        <w:r w:rsidRPr="00402C0F">
          <w:rPr>
            <w:rFonts w:ascii="Times New Roman" w:eastAsia="Times New Roman" w:hAnsi="Times New Roman" w:cs="Times New Roman"/>
            <w:color w:val="0000FF"/>
            <w:sz w:val="24"/>
            <w:szCs w:val="24"/>
            <w:u w:val="single"/>
            <w:lang w:val="en-US" w:eastAsia="fr-FR"/>
          </w:rPr>
          <w:t>Back to top of Main Content</w:t>
        </w:r>
      </w:hyperlink>
    </w:p>
    <w:p w:rsidR="00402C0F" w:rsidRPr="00402C0F" w:rsidRDefault="00402C0F" w:rsidP="00402C0F">
      <w:pPr>
        <w:spacing w:after="0" w:line="240" w:lineRule="auto"/>
        <w:rPr>
          <w:rFonts w:ascii="Times New Roman" w:eastAsia="Times New Roman" w:hAnsi="Times New Roman" w:cs="Times New Roman"/>
          <w:sz w:val="24"/>
          <w:szCs w:val="24"/>
          <w:lang w:eastAsia="fr-FR"/>
        </w:rPr>
      </w:pPr>
      <w:r w:rsidRPr="00402C0F">
        <w:rPr>
          <w:rFonts w:ascii="Times New Roman" w:eastAsia="Times New Roman" w:hAnsi="Times New Roman" w:cs="Times New Roman"/>
          <w:noProof/>
          <w:sz w:val="24"/>
          <w:szCs w:val="24"/>
          <w:lang w:eastAsia="fr-FR"/>
        </w:rPr>
        <w:drawing>
          <wp:inline distT="0" distB="0" distL="0" distR="0" wp14:anchorId="4281DA92" wp14:editId="0AAAEF34">
            <wp:extent cx="9753600" cy="27940"/>
            <wp:effectExtent l="0" t="0" r="0" b="0"/>
            <wp:docPr id="5" name="Image 5" descr="http://clinicaltrials.gov/ct2/html/images/frame/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clinicaltrials.gov/ct2/html/images/frame/bar.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753600" cy="27940"/>
                    </a:xfrm>
                    <a:prstGeom prst="rect">
                      <a:avLst/>
                    </a:prstGeom>
                    <a:noFill/>
                    <a:ln>
                      <a:noFill/>
                    </a:ln>
                  </pic:spPr>
                </pic:pic>
              </a:graphicData>
            </a:graphic>
          </wp:inline>
        </w:drawing>
      </w:r>
    </w:p>
    <w:p w:rsidR="00385E61" w:rsidRPr="00402C0F" w:rsidRDefault="00402C0F" w:rsidP="00402C0F">
      <w:pPr>
        <w:spacing w:after="0" w:line="240" w:lineRule="auto"/>
        <w:jc w:val="center"/>
        <w:rPr>
          <w:rFonts w:ascii="Times New Roman" w:eastAsia="Times New Roman" w:hAnsi="Times New Roman" w:cs="Times New Roman"/>
          <w:sz w:val="24"/>
          <w:szCs w:val="24"/>
          <w:lang w:val="en-US" w:eastAsia="fr-FR"/>
        </w:rPr>
      </w:pPr>
      <w:r w:rsidRPr="00402C0F">
        <w:rPr>
          <w:rFonts w:ascii="Times New Roman" w:eastAsia="Times New Roman" w:hAnsi="Times New Roman" w:cs="Times New Roman"/>
          <w:sz w:val="24"/>
          <w:szCs w:val="24"/>
          <w:lang w:val="en-US" w:eastAsia="fr-FR"/>
        </w:rPr>
        <w:br/>
      </w:r>
      <w:hyperlink r:id="rId23" w:history="1">
        <w:r w:rsidRPr="00402C0F">
          <w:rPr>
            <w:rFonts w:ascii="Times New Roman" w:eastAsia="Times New Roman" w:hAnsi="Times New Roman" w:cs="Times New Roman"/>
            <w:color w:val="0000FF"/>
            <w:sz w:val="24"/>
            <w:szCs w:val="24"/>
            <w:u w:val="single"/>
            <w:lang w:val="en-US" w:eastAsia="fr-FR"/>
          </w:rPr>
          <w:t>Contact Help Desk</w:t>
        </w:r>
      </w:hyperlink>
      <w:r w:rsidRPr="00402C0F">
        <w:rPr>
          <w:rFonts w:ascii="Times New Roman" w:eastAsia="Times New Roman" w:hAnsi="Times New Roman" w:cs="Times New Roman"/>
          <w:sz w:val="24"/>
          <w:szCs w:val="24"/>
          <w:lang w:val="en-US" w:eastAsia="fr-FR"/>
        </w:rPr>
        <w:br/>
      </w:r>
      <w:hyperlink r:id="rId24" w:history="1">
        <w:r w:rsidRPr="00402C0F">
          <w:rPr>
            <w:rFonts w:ascii="Times New Roman" w:eastAsia="Times New Roman" w:hAnsi="Times New Roman" w:cs="Times New Roman"/>
            <w:color w:val="0000FF"/>
            <w:sz w:val="24"/>
            <w:szCs w:val="24"/>
            <w:u w:val="single"/>
            <w:lang w:val="en-US" w:eastAsia="fr-FR"/>
          </w:rPr>
          <w:t>Lister Hill National Center for Biomedical Communications</w:t>
        </w:r>
      </w:hyperlink>
      <w:r w:rsidRPr="00402C0F">
        <w:rPr>
          <w:rFonts w:ascii="Times New Roman" w:eastAsia="Times New Roman" w:hAnsi="Times New Roman" w:cs="Times New Roman"/>
          <w:sz w:val="24"/>
          <w:szCs w:val="24"/>
          <w:lang w:val="en-US" w:eastAsia="fr-FR"/>
        </w:rPr>
        <w:t xml:space="preserve">,  </w:t>
      </w:r>
      <w:hyperlink r:id="rId25" w:history="1">
        <w:r w:rsidRPr="00402C0F">
          <w:rPr>
            <w:rFonts w:ascii="Times New Roman" w:eastAsia="Times New Roman" w:hAnsi="Times New Roman" w:cs="Times New Roman"/>
            <w:color w:val="0000FF"/>
            <w:sz w:val="24"/>
            <w:szCs w:val="24"/>
            <w:u w:val="single"/>
            <w:lang w:val="en-US" w:eastAsia="fr-FR"/>
          </w:rPr>
          <w:t>U.S. National Library of Medicine</w:t>
        </w:r>
      </w:hyperlink>
      <w:r w:rsidRPr="00402C0F">
        <w:rPr>
          <w:rFonts w:ascii="Times New Roman" w:eastAsia="Times New Roman" w:hAnsi="Times New Roman" w:cs="Times New Roman"/>
          <w:sz w:val="24"/>
          <w:szCs w:val="24"/>
          <w:lang w:val="en-US" w:eastAsia="fr-FR"/>
        </w:rPr>
        <w:t>,</w:t>
      </w:r>
      <w:r w:rsidRPr="00402C0F">
        <w:rPr>
          <w:rFonts w:ascii="Times New Roman" w:eastAsia="Times New Roman" w:hAnsi="Times New Roman" w:cs="Times New Roman"/>
          <w:sz w:val="24"/>
          <w:szCs w:val="24"/>
          <w:lang w:val="en-US" w:eastAsia="fr-FR"/>
        </w:rPr>
        <w:br/>
      </w:r>
      <w:hyperlink r:id="rId26" w:history="1">
        <w:r w:rsidRPr="00402C0F">
          <w:rPr>
            <w:rFonts w:ascii="Times New Roman" w:eastAsia="Times New Roman" w:hAnsi="Times New Roman" w:cs="Times New Roman"/>
            <w:color w:val="0000FF"/>
            <w:sz w:val="24"/>
            <w:szCs w:val="24"/>
            <w:u w:val="single"/>
            <w:lang w:val="en-US" w:eastAsia="fr-FR"/>
          </w:rPr>
          <w:t>U.S. National Institutes of Health</w:t>
        </w:r>
      </w:hyperlink>
      <w:r w:rsidRPr="00402C0F">
        <w:rPr>
          <w:rFonts w:ascii="Times New Roman" w:eastAsia="Times New Roman" w:hAnsi="Times New Roman" w:cs="Times New Roman"/>
          <w:sz w:val="24"/>
          <w:szCs w:val="24"/>
          <w:lang w:val="en-US" w:eastAsia="fr-FR"/>
        </w:rPr>
        <w:t xml:space="preserve">,  </w:t>
      </w:r>
      <w:hyperlink r:id="rId27" w:history="1">
        <w:r w:rsidRPr="00402C0F">
          <w:rPr>
            <w:rFonts w:ascii="Times New Roman" w:eastAsia="Times New Roman" w:hAnsi="Times New Roman" w:cs="Times New Roman"/>
            <w:color w:val="0000FF"/>
            <w:sz w:val="24"/>
            <w:szCs w:val="24"/>
            <w:u w:val="single"/>
            <w:lang w:val="en-US" w:eastAsia="fr-FR"/>
          </w:rPr>
          <w:t>U.S. Department of Health &amp; Human Services</w:t>
        </w:r>
      </w:hyperlink>
      <w:r w:rsidRPr="00402C0F">
        <w:rPr>
          <w:rFonts w:ascii="Times New Roman" w:eastAsia="Times New Roman" w:hAnsi="Times New Roman" w:cs="Times New Roman"/>
          <w:sz w:val="24"/>
          <w:szCs w:val="24"/>
          <w:lang w:val="en-US" w:eastAsia="fr-FR"/>
        </w:rPr>
        <w:t>,</w:t>
      </w:r>
      <w:r w:rsidRPr="00402C0F">
        <w:rPr>
          <w:rFonts w:ascii="Times New Roman" w:eastAsia="Times New Roman" w:hAnsi="Times New Roman" w:cs="Times New Roman"/>
          <w:sz w:val="24"/>
          <w:szCs w:val="24"/>
          <w:lang w:val="en-US" w:eastAsia="fr-FR"/>
        </w:rPr>
        <w:br/>
      </w:r>
      <w:hyperlink r:id="rId28" w:history="1">
        <w:r w:rsidRPr="00402C0F">
          <w:rPr>
            <w:rFonts w:ascii="Times New Roman" w:eastAsia="Times New Roman" w:hAnsi="Times New Roman" w:cs="Times New Roman"/>
            <w:color w:val="0000FF"/>
            <w:sz w:val="24"/>
            <w:szCs w:val="24"/>
            <w:u w:val="single"/>
            <w:lang w:val="en-US" w:eastAsia="fr-FR"/>
          </w:rPr>
          <w:t>USA.gov</w:t>
        </w:r>
      </w:hyperlink>
      <w:r w:rsidRPr="00402C0F">
        <w:rPr>
          <w:rFonts w:ascii="Times New Roman" w:eastAsia="Times New Roman" w:hAnsi="Times New Roman" w:cs="Times New Roman"/>
          <w:sz w:val="24"/>
          <w:szCs w:val="24"/>
          <w:lang w:val="en-US" w:eastAsia="fr-FR"/>
        </w:rPr>
        <w:t xml:space="preserve">,  </w:t>
      </w:r>
      <w:hyperlink r:id="rId29" w:history="1">
        <w:r w:rsidRPr="00402C0F">
          <w:rPr>
            <w:rFonts w:ascii="Times New Roman" w:eastAsia="Times New Roman" w:hAnsi="Times New Roman" w:cs="Times New Roman"/>
            <w:color w:val="0000FF"/>
            <w:sz w:val="24"/>
            <w:szCs w:val="24"/>
            <w:u w:val="single"/>
            <w:lang w:val="en-US" w:eastAsia="fr-FR"/>
          </w:rPr>
          <w:t>Copyright</w:t>
        </w:r>
      </w:hyperlink>
      <w:r w:rsidRPr="00402C0F">
        <w:rPr>
          <w:rFonts w:ascii="Times New Roman" w:eastAsia="Times New Roman" w:hAnsi="Times New Roman" w:cs="Times New Roman"/>
          <w:sz w:val="24"/>
          <w:szCs w:val="24"/>
          <w:lang w:val="en-US" w:eastAsia="fr-FR"/>
        </w:rPr>
        <w:t xml:space="preserve">,  </w:t>
      </w:r>
      <w:hyperlink r:id="rId30" w:history="1">
        <w:r w:rsidRPr="00402C0F">
          <w:rPr>
            <w:rFonts w:ascii="Times New Roman" w:eastAsia="Times New Roman" w:hAnsi="Times New Roman" w:cs="Times New Roman"/>
            <w:color w:val="0000FF"/>
            <w:sz w:val="24"/>
            <w:szCs w:val="24"/>
            <w:u w:val="single"/>
            <w:lang w:val="en-US" w:eastAsia="fr-FR"/>
          </w:rPr>
          <w:t>Privacy</w:t>
        </w:r>
      </w:hyperlink>
      <w:r w:rsidRPr="00402C0F">
        <w:rPr>
          <w:rFonts w:ascii="Times New Roman" w:eastAsia="Times New Roman" w:hAnsi="Times New Roman" w:cs="Times New Roman"/>
          <w:sz w:val="24"/>
          <w:szCs w:val="24"/>
          <w:lang w:val="en-US" w:eastAsia="fr-FR"/>
        </w:rPr>
        <w:t xml:space="preserve">,  </w:t>
      </w:r>
      <w:hyperlink r:id="rId31" w:history="1">
        <w:r w:rsidRPr="00402C0F">
          <w:rPr>
            <w:rFonts w:ascii="Times New Roman" w:eastAsia="Times New Roman" w:hAnsi="Times New Roman" w:cs="Times New Roman"/>
            <w:color w:val="0000FF"/>
            <w:sz w:val="24"/>
            <w:szCs w:val="24"/>
            <w:u w:val="single"/>
            <w:lang w:val="en-US" w:eastAsia="fr-FR"/>
          </w:rPr>
          <w:t>Accessibility</w:t>
        </w:r>
      </w:hyperlink>
      <w:r w:rsidRPr="00402C0F">
        <w:rPr>
          <w:rFonts w:ascii="Times New Roman" w:eastAsia="Times New Roman" w:hAnsi="Times New Roman" w:cs="Times New Roman"/>
          <w:sz w:val="24"/>
          <w:szCs w:val="24"/>
          <w:lang w:val="en-US" w:eastAsia="fr-FR"/>
        </w:rPr>
        <w:t xml:space="preserve">,  </w:t>
      </w:r>
      <w:hyperlink r:id="rId32" w:history="1">
        <w:r w:rsidRPr="00402C0F">
          <w:rPr>
            <w:rFonts w:ascii="Times New Roman" w:eastAsia="Times New Roman" w:hAnsi="Times New Roman" w:cs="Times New Roman"/>
            <w:color w:val="0000FF"/>
            <w:sz w:val="24"/>
            <w:szCs w:val="24"/>
            <w:u w:val="single"/>
            <w:lang w:val="en-US" w:eastAsia="fr-FR"/>
          </w:rPr>
          <w:t>Freedom of Information Act</w:t>
        </w:r>
      </w:hyperlink>
      <w:r w:rsidRPr="00402C0F">
        <w:rPr>
          <w:rFonts w:ascii="Times New Roman" w:eastAsia="Times New Roman" w:hAnsi="Times New Roman" w:cs="Times New Roman"/>
          <w:sz w:val="24"/>
          <w:szCs w:val="24"/>
          <w:lang w:val="en-US" w:eastAsia="fr-FR"/>
        </w:rPr>
        <w:br/>
      </w:r>
      <w:r w:rsidRPr="00402C0F">
        <w:rPr>
          <w:rFonts w:ascii="Times New Roman" w:eastAsia="Times New Roman" w:hAnsi="Times New Roman" w:cs="Times New Roman"/>
          <w:sz w:val="24"/>
          <w:szCs w:val="24"/>
          <w:lang w:val="en-US" w:eastAsia="fr-FR"/>
        </w:rPr>
        <w:br/>
      </w:r>
      <w:r w:rsidRPr="00402C0F">
        <w:rPr>
          <w:rFonts w:ascii="Times New Roman" w:eastAsia="Times New Roman" w:hAnsi="Times New Roman" w:cs="Times New Roman"/>
          <w:noProof/>
          <w:color w:val="0000FF"/>
          <w:sz w:val="24"/>
          <w:szCs w:val="24"/>
          <w:lang w:eastAsia="fr-FR"/>
        </w:rPr>
        <w:drawing>
          <wp:inline distT="0" distB="0" distL="0" distR="0" wp14:anchorId="16222B93" wp14:editId="37EE52D6">
            <wp:extent cx="616585" cy="602615"/>
            <wp:effectExtent l="0" t="0" r="0" b="6985"/>
            <wp:docPr id="6" name="Image 6" descr="U.S. National Institutes of Health">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U.S. National Institutes of Health">
                      <a:hlinkClick r:id="rId26"/>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6585" cy="602615"/>
                    </a:xfrm>
                    <a:prstGeom prst="rect">
                      <a:avLst/>
                    </a:prstGeom>
                    <a:noFill/>
                    <a:ln>
                      <a:noFill/>
                    </a:ln>
                  </pic:spPr>
                </pic:pic>
              </a:graphicData>
            </a:graphic>
          </wp:inline>
        </w:drawing>
      </w:r>
      <w:r w:rsidRPr="00402C0F">
        <w:rPr>
          <w:rFonts w:ascii="Times New Roman" w:eastAsia="Times New Roman" w:hAnsi="Times New Roman" w:cs="Times New Roman"/>
          <w:noProof/>
          <w:color w:val="0000FF"/>
          <w:sz w:val="24"/>
          <w:szCs w:val="24"/>
          <w:lang w:eastAsia="fr-FR"/>
        </w:rPr>
        <w:drawing>
          <wp:inline distT="0" distB="0" distL="0" distR="0" wp14:anchorId="4CECAA91" wp14:editId="2E5859D0">
            <wp:extent cx="540385" cy="554355"/>
            <wp:effectExtent l="0" t="0" r="0" b="0"/>
            <wp:docPr id="7" name="Image 7" descr="U.S. National Library of Medicine">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U.S. National Library of Medicine">
                      <a:hlinkClick r:id="rId25"/>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0385" cy="554355"/>
                    </a:xfrm>
                    <a:prstGeom prst="rect">
                      <a:avLst/>
                    </a:prstGeom>
                    <a:noFill/>
                    <a:ln>
                      <a:noFill/>
                    </a:ln>
                  </pic:spPr>
                </pic:pic>
              </a:graphicData>
            </a:graphic>
          </wp:inline>
        </w:drawing>
      </w:r>
      <w:r w:rsidRPr="00402C0F">
        <w:rPr>
          <w:rFonts w:ascii="Times New Roman" w:eastAsia="Times New Roman" w:hAnsi="Times New Roman" w:cs="Times New Roman"/>
          <w:noProof/>
          <w:color w:val="0000FF"/>
          <w:sz w:val="24"/>
          <w:szCs w:val="24"/>
          <w:lang w:eastAsia="fr-FR"/>
        </w:rPr>
        <w:drawing>
          <wp:inline distT="0" distB="0" distL="0" distR="0" wp14:anchorId="0E7A51F0" wp14:editId="05A621B5">
            <wp:extent cx="616585" cy="616585"/>
            <wp:effectExtent l="0" t="0" r="0" b="0"/>
            <wp:docPr id="8" name="Image 8" descr="U.S. Department of Health &amp; Human Services">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S. Department of Health &amp; Human Services">
                      <a:hlinkClick r:id="rId27"/>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16585" cy="616585"/>
                    </a:xfrm>
                    <a:prstGeom prst="rect">
                      <a:avLst/>
                    </a:prstGeom>
                    <a:noFill/>
                    <a:ln>
                      <a:noFill/>
                    </a:ln>
                  </pic:spPr>
                </pic:pic>
              </a:graphicData>
            </a:graphic>
          </wp:inline>
        </w:drawing>
      </w:r>
      <w:bookmarkStart w:id="2" w:name="_GoBack"/>
      <w:bookmarkEnd w:id="2"/>
    </w:p>
    <w:sectPr w:rsidR="00385E61" w:rsidRPr="00402C0F" w:rsidSect="00402C0F">
      <w:pgSz w:w="11906" w:h="16838"/>
      <w:pgMar w:top="426" w:right="720" w:bottom="568"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16761"/>
    <w:multiLevelType w:val="multilevel"/>
    <w:tmpl w:val="77546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DAD71CF"/>
    <w:multiLevelType w:val="multilevel"/>
    <w:tmpl w:val="D5804C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C082170"/>
    <w:multiLevelType w:val="multilevel"/>
    <w:tmpl w:val="FB6C2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D5523FC"/>
    <w:multiLevelType w:val="multilevel"/>
    <w:tmpl w:val="46CA3E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C0F"/>
    <w:rsid w:val="00385E61"/>
    <w:rsid w:val="00402C0F"/>
    <w:rsid w:val="00513894"/>
    <w:rsid w:val="006667F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894"/>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402C0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02C0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894"/>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402C0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02C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558594">
      <w:bodyDiv w:val="1"/>
      <w:marLeft w:val="0"/>
      <w:marRight w:val="0"/>
      <w:marTop w:val="0"/>
      <w:marBottom w:val="0"/>
      <w:divBdr>
        <w:top w:val="none" w:sz="0" w:space="0" w:color="auto"/>
        <w:left w:val="none" w:sz="0" w:space="0" w:color="auto"/>
        <w:bottom w:val="none" w:sz="0" w:space="0" w:color="auto"/>
        <w:right w:val="none" w:sz="0" w:space="0" w:color="auto"/>
      </w:divBdr>
      <w:divsChild>
        <w:div w:id="1086456149">
          <w:marLeft w:val="0"/>
          <w:marRight w:val="0"/>
          <w:marTop w:val="360"/>
          <w:marBottom w:val="0"/>
          <w:divBdr>
            <w:top w:val="none" w:sz="0" w:space="0" w:color="auto"/>
            <w:left w:val="none" w:sz="0" w:space="0" w:color="auto"/>
            <w:bottom w:val="none" w:sz="0" w:space="0" w:color="auto"/>
            <w:right w:val="none" w:sz="0" w:space="0" w:color="auto"/>
          </w:divBdr>
        </w:div>
        <w:div w:id="893810742">
          <w:marLeft w:val="0"/>
          <w:marRight w:val="0"/>
          <w:marTop w:val="240"/>
          <w:marBottom w:val="0"/>
          <w:divBdr>
            <w:top w:val="none" w:sz="0" w:space="0" w:color="auto"/>
            <w:left w:val="none" w:sz="0" w:space="0" w:color="auto"/>
            <w:bottom w:val="none" w:sz="0" w:space="0" w:color="auto"/>
            <w:right w:val="none" w:sz="0" w:space="0" w:color="auto"/>
          </w:divBdr>
        </w:div>
        <w:div w:id="1231887937">
          <w:marLeft w:val="0"/>
          <w:marRight w:val="0"/>
          <w:marTop w:val="0"/>
          <w:marBottom w:val="0"/>
          <w:divBdr>
            <w:top w:val="none" w:sz="0" w:space="0" w:color="auto"/>
            <w:left w:val="none" w:sz="0" w:space="0" w:color="auto"/>
            <w:bottom w:val="none" w:sz="0" w:space="0" w:color="auto"/>
            <w:right w:val="none" w:sz="0" w:space="0" w:color="auto"/>
          </w:divBdr>
        </w:div>
        <w:div w:id="626667589">
          <w:marLeft w:val="0"/>
          <w:marRight w:val="0"/>
          <w:marTop w:val="0"/>
          <w:marBottom w:val="0"/>
          <w:divBdr>
            <w:top w:val="none" w:sz="0" w:space="0" w:color="auto"/>
            <w:left w:val="none" w:sz="0" w:space="0" w:color="auto"/>
            <w:bottom w:val="none" w:sz="0" w:space="0" w:color="auto"/>
            <w:right w:val="none" w:sz="0" w:space="0" w:color="auto"/>
          </w:divBdr>
        </w:div>
        <w:div w:id="2091928686">
          <w:marLeft w:val="0"/>
          <w:marRight w:val="0"/>
          <w:marTop w:val="360"/>
          <w:marBottom w:val="0"/>
          <w:divBdr>
            <w:top w:val="none" w:sz="0" w:space="0" w:color="auto"/>
            <w:left w:val="none" w:sz="0" w:space="0" w:color="auto"/>
            <w:bottom w:val="none" w:sz="0" w:space="0" w:color="auto"/>
            <w:right w:val="none" w:sz="0" w:space="0" w:color="auto"/>
          </w:divBdr>
          <w:divsChild>
            <w:div w:id="1070616965">
              <w:marLeft w:val="0"/>
              <w:marRight w:val="0"/>
              <w:marTop w:val="240"/>
              <w:marBottom w:val="0"/>
              <w:divBdr>
                <w:top w:val="none" w:sz="0" w:space="0" w:color="auto"/>
                <w:left w:val="none" w:sz="0" w:space="0" w:color="auto"/>
                <w:bottom w:val="none" w:sz="0" w:space="0" w:color="auto"/>
                <w:right w:val="none" w:sz="0" w:space="0" w:color="auto"/>
              </w:divBdr>
              <w:divsChild>
                <w:div w:id="1402169463">
                  <w:marLeft w:val="0"/>
                  <w:marRight w:val="0"/>
                  <w:marTop w:val="0"/>
                  <w:marBottom w:val="0"/>
                  <w:divBdr>
                    <w:top w:val="none" w:sz="0" w:space="0" w:color="auto"/>
                    <w:left w:val="none" w:sz="0" w:space="0" w:color="auto"/>
                    <w:bottom w:val="none" w:sz="0" w:space="0" w:color="auto"/>
                    <w:right w:val="none" w:sz="0" w:space="0" w:color="auto"/>
                  </w:divBdr>
                </w:div>
                <w:div w:id="943273181">
                  <w:marLeft w:val="0"/>
                  <w:marRight w:val="0"/>
                  <w:marTop w:val="0"/>
                  <w:marBottom w:val="0"/>
                  <w:divBdr>
                    <w:top w:val="none" w:sz="0" w:space="0" w:color="auto"/>
                    <w:left w:val="none" w:sz="0" w:space="0" w:color="auto"/>
                    <w:bottom w:val="none" w:sz="0" w:space="0" w:color="auto"/>
                    <w:right w:val="none" w:sz="0" w:space="0" w:color="auto"/>
                  </w:divBdr>
                </w:div>
                <w:div w:id="1774858002">
                  <w:marLeft w:val="0"/>
                  <w:marRight w:val="0"/>
                  <w:marTop w:val="0"/>
                  <w:marBottom w:val="0"/>
                  <w:divBdr>
                    <w:top w:val="none" w:sz="0" w:space="0" w:color="auto"/>
                    <w:left w:val="none" w:sz="0" w:space="0" w:color="auto"/>
                    <w:bottom w:val="none" w:sz="0" w:space="0" w:color="auto"/>
                    <w:right w:val="none" w:sz="0" w:space="0" w:color="auto"/>
                  </w:divBdr>
                  <w:divsChild>
                    <w:div w:id="467748288">
                      <w:marLeft w:val="0"/>
                      <w:marRight w:val="0"/>
                      <w:marTop w:val="0"/>
                      <w:marBottom w:val="240"/>
                      <w:divBdr>
                        <w:top w:val="none" w:sz="0" w:space="0" w:color="auto"/>
                        <w:left w:val="none" w:sz="0" w:space="0" w:color="auto"/>
                        <w:bottom w:val="none" w:sz="0" w:space="0" w:color="auto"/>
                        <w:right w:val="none" w:sz="0" w:space="0" w:color="auto"/>
                      </w:divBdr>
                    </w:div>
                  </w:divsChild>
                </w:div>
                <w:div w:id="1302542626">
                  <w:marLeft w:val="0"/>
                  <w:marRight w:val="0"/>
                  <w:marTop w:val="0"/>
                  <w:marBottom w:val="0"/>
                  <w:divBdr>
                    <w:top w:val="none" w:sz="0" w:space="0" w:color="auto"/>
                    <w:left w:val="none" w:sz="0" w:space="0" w:color="auto"/>
                    <w:bottom w:val="none" w:sz="0" w:space="0" w:color="auto"/>
                    <w:right w:val="none" w:sz="0" w:space="0" w:color="auto"/>
                  </w:divBdr>
                </w:div>
                <w:div w:id="1699619273">
                  <w:marLeft w:val="0"/>
                  <w:marRight w:val="0"/>
                  <w:marTop w:val="0"/>
                  <w:marBottom w:val="0"/>
                  <w:divBdr>
                    <w:top w:val="none" w:sz="0" w:space="0" w:color="auto"/>
                    <w:left w:val="none" w:sz="0" w:space="0" w:color="auto"/>
                    <w:bottom w:val="none" w:sz="0" w:space="0" w:color="auto"/>
                    <w:right w:val="none" w:sz="0" w:space="0" w:color="auto"/>
                  </w:divBdr>
                  <w:divsChild>
                    <w:div w:id="622349379">
                      <w:marLeft w:val="0"/>
                      <w:marRight w:val="0"/>
                      <w:marTop w:val="0"/>
                      <w:marBottom w:val="0"/>
                      <w:divBdr>
                        <w:top w:val="none" w:sz="0" w:space="0" w:color="auto"/>
                        <w:left w:val="none" w:sz="0" w:space="0" w:color="auto"/>
                        <w:bottom w:val="none" w:sz="0" w:space="0" w:color="auto"/>
                        <w:right w:val="none" w:sz="0" w:space="0" w:color="auto"/>
                      </w:divBdr>
                      <w:divsChild>
                        <w:div w:id="776094759">
                          <w:marLeft w:val="0"/>
                          <w:marRight w:val="0"/>
                          <w:marTop w:val="120"/>
                          <w:marBottom w:val="0"/>
                          <w:divBdr>
                            <w:top w:val="none" w:sz="0" w:space="0" w:color="auto"/>
                            <w:left w:val="none" w:sz="0" w:space="0" w:color="auto"/>
                            <w:bottom w:val="none" w:sz="0" w:space="0" w:color="auto"/>
                            <w:right w:val="none" w:sz="0" w:space="0" w:color="auto"/>
                          </w:divBdr>
                        </w:div>
                      </w:divsChild>
                    </w:div>
                    <w:div w:id="1698695811">
                      <w:marLeft w:val="0"/>
                      <w:marRight w:val="0"/>
                      <w:marTop w:val="0"/>
                      <w:marBottom w:val="0"/>
                      <w:divBdr>
                        <w:top w:val="none" w:sz="0" w:space="0" w:color="auto"/>
                        <w:left w:val="none" w:sz="0" w:space="0" w:color="auto"/>
                        <w:bottom w:val="none" w:sz="0" w:space="0" w:color="auto"/>
                        <w:right w:val="none" w:sz="0" w:space="0" w:color="auto"/>
                      </w:divBdr>
                    </w:div>
                    <w:div w:id="1228229343">
                      <w:marLeft w:val="0"/>
                      <w:marRight w:val="0"/>
                      <w:marTop w:val="60"/>
                      <w:marBottom w:val="0"/>
                      <w:divBdr>
                        <w:top w:val="none" w:sz="0" w:space="0" w:color="auto"/>
                        <w:left w:val="none" w:sz="0" w:space="0" w:color="auto"/>
                        <w:bottom w:val="none" w:sz="0" w:space="0" w:color="auto"/>
                        <w:right w:val="none" w:sz="0" w:space="0" w:color="auto"/>
                      </w:divBdr>
                    </w:div>
                    <w:div w:id="1798638603">
                      <w:marLeft w:val="0"/>
                      <w:marRight w:val="0"/>
                      <w:marTop w:val="60"/>
                      <w:marBottom w:val="0"/>
                      <w:divBdr>
                        <w:top w:val="none" w:sz="0" w:space="0" w:color="auto"/>
                        <w:left w:val="none" w:sz="0" w:space="0" w:color="auto"/>
                        <w:bottom w:val="none" w:sz="0" w:space="0" w:color="auto"/>
                        <w:right w:val="none" w:sz="0" w:space="0" w:color="auto"/>
                      </w:divBdr>
                    </w:div>
                    <w:div w:id="2128771531">
                      <w:marLeft w:val="0"/>
                      <w:marRight w:val="0"/>
                      <w:marTop w:val="60"/>
                      <w:marBottom w:val="0"/>
                      <w:divBdr>
                        <w:top w:val="none" w:sz="0" w:space="0" w:color="auto"/>
                        <w:left w:val="none" w:sz="0" w:space="0" w:color="auto"/>
                        <w:bottom w:val="none" w:sz="0" w:space="0" w:color="auto"/>
                        <w:right w:val="none" w:sz="0" w:space="0" w:color="auto"/>
                      </w:divBdr>
                    </w:div>
                    <w:div w:id="548234">
                      <w:marLeft w:val="0"/>
                      <w:marRight w:val="0"/>
                      <w:marTop w:val="60"/>
                      <w:marBottom w:val="0"/>
                      <w:divBdr>
                        <w:top w:val="none" w:sz="0" w:space="0" w:color="auto"/>
                        <w:left w:val="none" w:sz="0" w:space="0" w:color="auto"/>
                        <w:bottom w:val="none" w:sz="0" w:space="0" w:color="auto"/>
                        <w:right w:val="none" w:sz="0" w:space="0" w:color="auto"/>
                      </w:divBdr>
                    </w:div>
                    <w:div w:id="80303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009102">
          <w:marLeft w:val="0"/>
          <w:marRight w:val="0"/>
          <w:marTop w:val="360"/>
          <w:marBottom w:val="0"/>
          <w:divBdr>
            <w:top w:val="single" w:sz="6" w:space="0" w:color="FFFFFF"/>
            <w:left w:val="single" w:sz="6" w:space="0" w:color="FFFFFF"/>
            <w:bottom w:val="single" w:sz="6" w:space="0" w:color="FFFFFF"/>
            <w:right w:val="single" w:sz="6" w:space="0" w:color="FFFFFF"/>
          </w:divBdr>
          <w:divsChild>
            <w:div w:id="2086801680">
              <w:marLeft w:val="0"/>
              <w:marRight w:val="0"/>
              <w:marTop w:val="0"/>
              <w:marBottom w:val="0"/>
              <w:divBdr>
                <w:top w:val="none" w:sz="0" w:space="0" w:color="auto"/>
                <w:left w:val="none" w:sz="0" w:space="0" w:color="auto"/>
                <w:bottom w:val="none" w:sz="0" w:space="0" w:color="auto"/>
                <w:right w:val="none" w:sz="0" w:space="0" w:color="auto"/>
              </w:divBdr>
              <w:divsChild>
                <w:div w:id="675960072">
                  <w:marLeft w:val="0"/>
                  <w:marRight w:val="0"/>
                  <w:marTop w:val="240"/>
                  <w:marBottom w:val="0"/>
                  <w:divBdr>
                    <w:top w:val="none" w:sz="0" w:space="0" w:color="auto"/>
                    <w:left w:val="none" w:sz="0" w:space="0" w:color="auto"/>
                    <w:bottom w:val="none" w:sz="0" w:space="0" w:color="auto"/>
                    <w:right w:val="none" w:sz="0" w:space="0" w:color="auto"/>
                  </w:divBdr>
                </w:div>
                <w:div w:id="82000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28779">
          <w:marLeft w:val="0"/>
          <w:marRight w:val="0"/>
          <w:marTop w:val="360"/>
          <w:marBottom w:val="0"/>
          <w:divBdr>
            <w:top w:val="none" w:sz="0" w:space="0" w:color="auto"/>
            <w:left w:val="none" w:sz="0" w:space="0" w:color="auto"/>
            <w:bottom w:val="none" w:sz="0" w:space="0" w:color="auto"/>
            <w:right w:val="none" w:sz="0" w:space="0" w:color="auto"/>
          </w:divBdr>
          <w:divsChild>
            <w:div w:id="1256086124">
              <w:marLeft w:val="0"/>
              <w:marRight w:val="0"/>
              <w:marTop w:val="240"/>
              <w:marBottom w:val="0"/>
              <w:divBdr>
                <w:top w:val="none" w:sz="0" w:space="0" w:color="auto"/>
                <w:left w:val="none" w:sz="0" w:space="0" w:color="auto"/>
                <w:bottom w:val="none" w:sz="0" w:space="0" w:color="auto"/>
                <w:right w:val="none" w:sz="0" w:space="0" w:color="auto"/>
              </w:divBdr>
              <w:divsChild>
                <w:div w:id="1361012392">
                  <w:marLeft w:val="0"/>
                  <w:marRight w:val="0"/>
                  <w:marTop w:val="240"/>
                  <w:marBottom w:val="0"/>
                  <w:divBdr>
                    <w:top w:val="none" w:sz="0" w:space="0" w:color="auto"/>
                    <w:left w:val="none" w:sz="0" w:space="0" w:color="auto"/>
                    <w:bottom w:val="none" w:sz="0" w:space="0" w:color="auto"/>
                    <w:right w:val="none" w:sz="0" w:space="0" w:color="auto"/>
                  </w:divBdr>
                </w:div>
                <w:div w:id="2089037965">
                  <w:marLeft w:val="0"/>
                  <w:marRight w:val="0"/>
                  <w:marTop w:val="240"/>
                  <w:marBottom w:val="0"/>
                  <w:divBdr>
                    <w:top w:val="none" w:sz="0" w:space="0" w:color="auto"/>
                    <w:left w:val="none" w:sz="0" w:space="0" w:color="auto"/>
                    <w:bottom w:val="none" w:sz="0" w:space="0" w:color="auto"/>
                    <w:right w:val="none" w:sz="0" w:space="0" w:color="auto"/>
                  </w:divBdr>
                </w:div>
                <w:div w:id="1785954051">
                  <w:marLeft w:val="0"/>
                  <w:marRight w:val="0"/>
                  <w:marTop w:val="240"/>
                  <w:marBottom w:val="0"/>
                  <w:divBdr>
                    <w:top w:val="none" w:sz="0" w:space="0" w:color="auto"/>
                    <w:left w:val="none" w:sz="0" w:space="0" w:color="auto"/>
                    <w:bottom w:val="none" w:sz="0" w:space="0" w:color="auto"/>
                    <w:right w:val="none" w:sz="0" w:space="0" w:color="auto"/>
                  </w:divBdr>
                </w:div>
                <w:div w:id="841747337">
                  <w:marLeft w:val="0"/>
                  <w:marRight w:val="0"/>
                  <w:marTop w:val="120"/>
                  <w:marBottom w:val="0"/>
                  <w:divBdr>
                    <w:top w:val="none" w:sz="0" w:space="0" w:color="auto"/>
                    <w:left w:val="none" w:sz="0" w:space="0" w:color="auto"/>
                    <w:bottom w:val="none" w:sz="0" w:space="0" w:color="auto"/>
                    <w:right w:val="none" w:sz="0" w:space="0" w:color="auto"/>
                  </w:divBdr>
                </w:div>
                <w:div w:id="395592570">
                  <w:marLeft w:val="0"/>
                  <w:marRight w:val="0"/>
                  <w:marTop w:val="120"/>
                  <w:marBottom w:val="0"/>
                  <w:divBdr>
                    <w:top w:val="none" w:sz="0" w:space="0" w:color="auto"/>
                    <w:left w:val="none" w:sz="0" w:space="0" w:color="auto"/>
                    <w:bottom w:val="none" w:sz="0" w:space="0" w:color="auto"/>
                    <w:right w:val="none" w:sz="0" w:space="0" w:color="auto"/>
                  </w:divBdr>
                </w:div>
                <w:div w:id="121936712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1090738185">
          <w:marLeft w:val="0"/>
          <w:marRight w:val="0"/>
          <w:marTop w:val="360"/>
          <w:marBottom w:val="0"/>
          <w:divBdr>
            <w:top w:val="single" w:sz="6" w:space="0" w:color="FFFFFF"/>
            <w:left w:val="single" w:sz="6" w:space="0" w:color="FFFFFF"/>
            <w:bottom w:val="single" w:sz="6" w:space="0" w:color="FFFFFF"/>
            <w:right w:val="single" w:sz="6" w:space="0" w:color="FFFFFF"/>
          </w:divBdr>
          <w:divsChild>
            <w:div w:id="908996219">
              <w:marLeft w:val="0"/>
              <w:marRight w:val="0"/>
              <w:marTop w:val="0"/>
              <w:marBottom w:val="0"/>
              <w:divBdr>
                <w:top w:val="none" w:sz="0" w:space="0" w:color="auto"/>
                <w:left w:val="none" w:sz="0" w:space="0" w:color="auto"/>
                <w:bottom w:val="none" w:sz="0" w:space="0" w:color="auto"/>
                <w:right w:val="none" w:sz="0" w:space="0" w:color="auto"/>
              </w:divBdr>
              <w:divsChild>
                <w:div w:id="127863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1771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clinicaltrials.gov/ct2/bye/OQoPWw4lZX-i-iSxudhWudNzlXNiZip9m67PvQ7xzwhaLwS9mT7GFihkzdNzk6-ykiNzFXNkWd7E." TargetMode="External"/><Relationship Id="rId18" Type="http://schemas.openxmlformats.org/officeDocument/2006/relationships/hyperlink" Target="http://clinicaltrials.gov/ct2/bye/BQoPWw4lZX-i-iSxuQ7x5wSxuQ7Ju6c9c." TargetMode="External"/><Relationship Id="rId26" Type="http://schemas.openxmlformats.org/officeDocument/2006/relationships/hyperlink" Target="http://www.nih.gov/" TargetMode="External"/><Relationship Id="rId3" Type="http://schemas.microsoft.com/office/2007/relationships/stylesWithEffects" Target="stylesWithEffects.xml"/><Relationship Id="rId21" Type="http://schemas.openxmlformats.org/officeDocument/2006/relationships/hyperlink" Target="http://clinicaltrials.gov/ct2/show/NCT01268280?term=myasthenia+AND+CK-2017357&amp;rank=1" TargetMode="External"/><Relationship Id="rId34" Type="http://schemas.openxmlformats.org/officeDocument/2006/relationships/image" Target="media/image4.gif"/><Relationship Id="rId7" Type="http://schemas.openxmlformats.org/officeDocument/2006/relationships/hyperlink" Target="http://clinicaltrials.gov/ct2/bye/BQoPWw4lZX-i-iSxuQ7x5wSxuQ7Ju6c9c." TargetMode="External"/><Relationship Id="rId12" Type="http://schemas.openxmlformats.org/officeDocument/2006/relationships/hyperlink" Target="http://www.nlm.nih.gov/medlineplus/" TargetMode="External"/><Relationship Id="rId17" Type="http://schemas.openxmlformats.org/officeDocument/2006/relationships/hyperlink" Target="mailto:jmasonek%40cytokinetics.com?subject=NCT01268280,%20CY%204023,%20Pharmacodynamic%20Study%20of%20CK-2017357%20in%20Patients%20With%20Generalized%20Myasthenia%20Gravis" TargetMode="External"/><Relationship Id="rId25" Type="http://schemas.openxmlformats.org/officeDocument/2006/relationships/hyperlink" Target="http://www.nlm.nih.gov/" TargetMode="External"/><Relationship Id="rId33" Type="http://schemas.openxmlformats.org/officeDocument/2006/relationships/image" Target="media/image3.gif"/><Relationship Id="rId2" Type="http://schemas.openxmlformats.org/officeDocument/2006/relationships/styles" Target="styles.xml"/><Relationship Id="rId16" Type="http://schemas.openxmlformats.org/officeDocument/2006/relationships/hyperlink" Target="http://clinicaltrials.gov/ct2/help/interventions_desc" TargetMode="External"/><Relationship Id="rId20" Type="http://schemas.openxmlformats.org/officeDocument/2006/relationships/hyperlink" Target="http://clinicaltrials.gov/ct2/archive/NCT01268280" TargetMode="External"/><Relationship Id="rId29" Type="http://schemas.openxmlformats.org/officeDocument/2006/relationships/hyperlink" Target="http://www.nlm.nih.gov/copyright.html" TargetMode="External"/><Relationship Id="rId1" Type="http://schemas.openxmlformats.org/officeDocument/2006/relationships/numbering" Target="numbering.xml"/><Relationship Id="rId6" Type="http://schemas.openxmlformats.org/officeDocument/2006/relationships/hyperlink" Target="http://clinicaltrials.gov/ct2/archive/NCT01268280" TargetMode="External"/><Relationship Id="rId11" Type="http://schemas.openxmlformats.org/officeDocument/2006/relationships/hyperlink" Target="http://clinicaltrials.gov/ct2/help/phase_desc" TargetMode="External"/><Relationship Id="rId24" Type="http://schemas.openxmlformats.org/officeDocument/2006/relationships/hyperlink" Target="http://www.lhncbc.nlm.nih.gov" TargetMode="External"/><Relationship Id="rId32" Type="http://schemas.openxmlformats.org/officeDocument/2006/relationships/hyperlink" Target="http://www.nih.gov/icd/od/foia/index.ht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clinicaltrials.gov/ct2/help/arm_group_desc" TargetMode="External"/><Relationship Id="rId23" Type="http://schemas.openxmlformats.org/officeDocument/2006/relationships/hyperlink" Target="http://clinicaltrials.gov/ct2/helpdesk?hd_url=http%3A%2F%2Fclinicaltrials.gov%2Fct2%2Fshow%2FNCT01268280%3Fterm%3Dmyasthenia%2BAND%2BCK-2017357%26rank%3D1" TargetMode="External"/><Relationship Id="rId28" Type="http://schemas.openxmlformats.org/officeDocument/2006/relationships/hyperlink" Target="http://www.usa.gov/" TargetMode="External"/><Relationship Id="rId36" Type="http://schemas.openxmlformats.org/officeDocument/2006/relationships/fontTable" Target="fontTable.xml"/><Relationship Id="rId10" Type="http://schemas.openxmlformats.org/officeDocument/2006/relationships/hyperlink" Target="http://clinicaltrials.gov/ct2/help/interventions_desc" TargetMode="External"/><Relationship Id="rId19" Type="http://schemas.openxmlformats.org/officeDocument/2006/relationships/hyperlink" Target="http://clinicaltrials.gov/ct2/show/NCT01268280" TargetMode="External"/><Relationship Id="rId31" Type="http://schemas.openxmlformats.org/officeDocument/2006/relationships/hyperlink" Target="http://www.nlm.nih.gov/accessibility.html" TargetMode="External"/><Relationship Id="rId4" Type="http://schemas.openxmlformats.org/officeDocument/2006/relationships/settings" Target="settings.xml"/><Relationship Id="rId9" Type="http://schemas.openxmlformats.org/officeDocument/2006/relationships/hyperlink" Target="http://clinicaltrials.gov/ct2/help/conditions_desc" TargetMode="External"/><Relationship Id="rId14" Type="http://schemas.openxmlformats.org/officeDocument/2006/relationships/hyperlink" Target="http://clinicaltrials.gov/ct2/info/fdalinks" TargetMode="External"/><Relationship Id="rId22" Type="http://schemas.openxmlformats.org/officeDocument/2006/relationships/image" Target="media/image2.gif"/><Relationship Id="rId27" Type="http://schemas.openxmlformats.org/officeDocument/2006/relationships/hyperlink" Target="http://www.hhs.gov/" TargetMode="External"/><Relationship Id="rId30" Type="http://schemas.openxmlformats.org/officeDocument/2006/relationships/hyperlink" Target="http://www.nlm.nih.gov/privacy.html" TargetMode="External"/><Relationship Id="rId35" Type="http://schemas.openxmlformats.org/officeDocument/2006/relationships/image" Target="media/image5.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5</Pages>
  <Words>2095</Words>
  <Characters>11528</Characters>
  <Application>Microsoft Office Word</Application>
  <DocSecurity>0</DocSecurity>
  <Lines>96</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Pierre</dc:creator>
  <cp:lastModifiedBy>Pierre</cp:lastModifiedBy>
  <cp:revision>1</cp:revision>
  <cp:lastPrinted>2012-03-04T17:39:00Z</cp:lastPrinted>
  <dcterms:created xsi:type="dcterms:W3CDTF">2012-03-04T17:33:00Z</dcterms:created>
  <dcterms:modified xsi:type="dcterms:W3CDTF">2012-03-04T18:45:00Z</dcterms:modified>
</cp:coreProperties>
</file>